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EA5151"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4B11E7"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4B11E7">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4B11E7">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4B11E7">
              <w:rPr>
                <w:rFonts w:ascii="Arial" w:hAnsi="Arial" w:cs="Arial"/>
                <w:snapToGrid w:val="0"/>
                <w:sz w:val="16"/>
                <w:szCs w:val="16"/>
                <w:lang w:val="en-US"/>
              </w:rPr>
              <w:t>1</w:t>
            </w:r>
          </w:p>
          <w:p w:rsidR="00353900" w:rsidRPr="004F1B9C" w:rsidRDefault="00EA5151"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EA5151"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F33E45" w:rsidRPr="00F33E45" w:rsidRDefault="00F33E45"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C94F0A" w:rsidRPr="00C45DAC" w:rsidRDefault="00C94F0A" w:rsidP="00C94F0A">
      <w:pPr>
        <w:pStyle w:val="afffff8"/>
        <w:rPr>
          <w:u w:val="none"/>
        </w:rPr>
      </w:pPr>
      <w:r w:rsidRPr="00C45DAC">
        <w:t>Материальное право</w:t>
      </w:r>
      <w:r w:rsidRPr="00C45DAC">
        <w:br/>
      </w:r>
      <w:r w:rsidRPr="00C45DAC">
        <w:rPr>
          <w:u w:val="none"/>
          <w:lang w:val="en-US"/>
        </w:rPr>
        <w:t>Substantive</w:t>
      </w:r>
      <w:r w:rsidRPr="00C45DAC">
        <w:rPr>
          <w:u w:val="none"/>
        </w:rPr>
        <w:t xml:space="preserve"> </w:t>
      </w:r>
      <w:r w:rsidRPr="00C45DAC">
        <w:rPr>
          <w:u w:val="none"/>
          <w:lang w:val="en-US"/>
        </w:rPr>
        <w:t>law</w:t>
      </w: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E81D67" w:rsidRPr="00E81D67">
        <w:rPr>
          <w:snapToGrid w:val="0"/>
          <w:lang w:val="ru-RU"/>
        </w:rPr>
        <w:t>347.132.14</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664456">
        <w:rPr>
          <w:snapToGrid w:val="0"/>
          <w:lang w:val="ru-RU"/>
        </w:rPr>
        <w:t>-</w:t>
      </w:r>
      <w:r w:rsidRPr="00664456">
        <w:rPr>
          <w:snapToGrid w:val="0"/>
          <w:lang w:val="ru-RU"/>
        </w:rPr>
        <w:t>1</w:t>
      </w:r>
      <w:r w:rsidR="00712700" w:rsidRPr="00664456">
        <w:rPr>
          <w:snapToGrid w:val="0"/>
          <w:lang w:val="ru-RU"/>
        </w:rPr>
        <w:t>-</w:t>
      </w:r>
      <w:r w:rsidR="008D1A63">
        <w:rPr>
          <w:snapToGrid w:val="0"/>
          <w:lang w:val="ru-RU"/>
        </w:rPr>
        <w:t>81-88</w:t>
      </w:r>
    </w:p>
    <w:p w:rsidR="00712700" w:rsidRPr="00664456" w:rsidRDefault="00712700" w:rsidP="00712700">
      <w:pPr>
        <w:pStyle w:val="DOI"/>
        <w:rPr>
          <w:snapToGrid w:val="0"/>
          <w:lang w:val="ru-RU"/>
        </w:rPr>
      </w:pPr>
      <w:r w:rsidRPr="00664456">
        <w:rPr>
          <w:snapToGrid w:val="0"/>
          <w:lang w:val="ru-RU"/>
        </w:rPr>
        <w:t>Шифр научной специальности 5.1.3</w:t>
      </w:r>
    </w:p>
    <w:p w:rsidR="00712700" w:rsidRPr="00664456" w:rsidRDefault="00712700" w:rsidP="00712700">
      <w:pPr>
        <w:ind w:firstLine="397"/>
        <w:rPr>
          <w:rFonts w:cs="Times New Roman"/>
          <w:snapToGrid w:val="0"/>
        </w:rPr>
      </w:pPr>
    </w:p>
    <w:p w:rsidR="00E81D67" w:rsidRPr="00C21B07" w:rsidRDefault="00E81D67" w:rsidP="00E81D67">
      <w:pPr>
        <w:pStyle w:val="aff1"/>
      </w:pPr>
      <w:r w:rsidRPr="00C21B07">
        <w:t xml:space="preserve">Моральный вред и психологическая травма, как основания </w:t>
      </w:r>
      <w:r>
        <w:br/>
      </w:r>
      <w:r w:rsidRPr="00C21B07">
        <w:t xml:space="preserve">для </w:t>
      </w:r>
      <w:proofErr w:type="spellStart"/>
      <w:r w:rsidRPr="00C21B07">
        <w:t>деликтной</w:t>
      </w:r>
      <w:proofErr w:type="spellEnd"/>
      <w:r w:rsidRPr="00C21B07">
        <w:t xml:space="preserve"> ответственности</w:t>
      </w:r>
    </w:p>
    <w:p w:rsidR="00E81D67" w:rsidRPr="00C21B07" w:rsidRDefault="00E81D67" w:rsidP="00E81D67">
      <w:pPr>
        <w:ind w:firstLine="397"/>
        <w:rPr>
          <w:rFonts w:cs="Times New Roman"/>
          <w:color w:val="000000"/>
        </w:rPr>
      </w:pPr>
    </w:p>
    <w:p w:rsidR="00E81D67" w:rsidRPr="00C21B07" w:rsidRDefault="00E81D67" w:rsidP="00E81D67">
      <w:pPr>
        <w:pStyle w:val="afffff6"/>
      </w:pPr>
      <w:r w:rsidRPr="00C21B07">
        <w:rPr>
          <w:bCs/>
        </w:rPr>
        <w:t xml:space="preserve">© </w:t>
      </w:r>
      <w:r w:rsidR="00423596" w:rsidRPr="00C21B07">
        <w:t xml:space="preserve">ЗАЙЦЕВА </w:t>
      </w:r>
      <w:r w:rsidRPr="00C21B07">
        <w:t>Наталья Викторовна,</w:t>
      </w:r>
    </w:p>
    <w:p w:rsidR="00E81D67" w:rsidRPr="00E81D67" w:rsidRDefault="00E81D67" w:rsidP="00E81D67">
      <w:pPr>
        <w:pStyle w:val="afffff3"/>
        <w:rPr>
          <w:szCs w:val="20"/>
        </w:rPr>
      </w:pPr>
      <w:proofErr w:type="gramStart"/>
      <w:r w:rsidRPr="00C21B07">
        <w:t>кандидат юридических наук, доцент кафедры правового обеспечения рыночной экономики, ФГБОУ ВО «Российская академия народного хозяйства и государственной службы при Президенте Российской</w:t>
      </w:r>
      <w:proofErr w:type="gramEnd"/>
      <w:r w:rsidRPr="00C21B07">
        <w:t xml:space="preserve"> Федерации», 119571, Российская Федерация, г. Москва, пр. Вернадского, 84, </w:t>
      </w:r>
      <w:hyperlink r:id="rId15" w:history="1">
        <w:r w:rsidRPr="00E81D67">
          <w:rPr>
            <w:rStyle w:val="af3"/>
            <w:bCs/>
            <w:szCs w:val="20"/>
          </w:rPr>
          <w:t>https://orcid.org/0000-0002-3636-8339</w:t>
        </w:r>
      </w:hyperlink>
      <w:r w:rsidRPr="00E81D67">
        <w:rPr>
          <w:bCs/>
          <w:szCs w:val="20"/>
        </w:rPr>
        <w:t xml:space="preserve">, </w:t>
      </w:r>
      <w:hyperlink r:id="rId16" w:history="1">
        <w:r w:rsidRPr="00E81D67">
          <w:rPr>
            <w:rStyle w:val="af3"/>
            <w:rFonts w:eastAsia="Cambria"/>
            <w:szCs w:val="20"/>
          </w:rPr>
          <w:t>zaytsevanv@gmail.com</w:t>
        </w:r>
      </w:hyperlink>
    </w:p>
    <w:p w:rsidR="00E81D67" w:rsidRPr="00C21B07" w:rsidRDefault="00E81D67" w:rsidP="00E81D67">
      <w:pPr>
        <w:pStyle w:val="afffffa"/>
      </w:pPr>
      <w:r w:rsidRPr="00C21B07">
        <w:t>Аннотация</w:t>
      </w:r>
    </w:p>
    <w:p w:rsidR="00E81D67" w:rsidRPr="00C21B07" w:rsidRDefault="00E81D67" w:rsidP="00E81D67">
      <w:pPr>
        <w:pStyle w:val="affff6"/>
      </w:pPr>
      <w:r w:rsidRPr="00C21B07">
        <w:rPr>
          <w:color w:val="000000"/>
        </w:rPr>
        <w:t xml:space="preserve">Статья </w:t>
      </w:r>
      <w:r w:rsidRPr="00C21B07">
        <w:t xml:space="preserve">посвящена исследованию субъективной составляющей участников </w:t>
      </w:r>
      <w:proofErr w:type="spellStart"/>
      <w:r w:rsidRPr="00C21B07">
        <w:t>деликтных</w:t>
      </w:r>
      <w:proofErr w:type="spellEnd"/>
      <w:r w:rsidRPr="00C21B07">
        <w:t xml:space="preserve"> отношений в случаях, когда негативному воздействию подвергается </w:t>
      </w:r>
      <w:proofErr w:type="spellStart"/>
      <w:r w:rsidRPr="00C21B07">
        <w:t>психо-эмоциональное</w:t>
      </w:r>
      <w:proofErr w:type="spellEnd"/>
      <w:r w:rsidRPr="00C21B07">
        <w:t xml:space="preserve"> состояние физического л</w:t>
      </w:r>
      <w:r w:rsidRPr="00C21B07">
        <w:t>и</w:t>
      </w:r>
      <w:r w:rsidRPr="00C21B07">
        <w:t>ца. Проанализированы порядок и условия компенсации морального вреда, понятие нервного шока и у</w:t>
      </w:r>
      <w:r w:rsidRPr="00C21B07">
        <w:t>с</w:t>
      </w:r>
      <w:r w:rsidRPr="00C21B07">
        <w:t>ловия возмещения вреда при его наличии. И</w:t>
      </w:r>
      <w:r w:rsidRPr="00C21B07">
        <w:rPr>
          <w:color w:val="000000"/>
        </w:rPr>
        <w:t>спользован сравнительно-правовой метод и формально-логический метод. По результатам данного исследования были определены основные условия возмещ</w:t>
      </w:r>
      <w:r w:rsidRPr="00C21B07">
        <w:rPr>
          <w:color w:val="000000"/>
        </w:rPr>
        <w:t>е</w:t>
      </w:r>
      <w:r w:rsidRPr="00C21B07">
        <w:rPr>
          <w:color w:val="000000"/>
        </w:rPr>
        <w:t xml:space="preserve">ния морального вреда и нервного шока, определен субъективный фактор, который играет ключевую роль в вопросах привлечения </w:t>
      </w:r>
      <w:proofErr w:type="spellStart"/>
      <w:r w:rsidRPr="00C21B07">
        <w:rPr>
          <w:color w:val="000000"/>
        </w:rPr>
        <w:t>причинителя</w:t>
      </w:r>
      <w:proofErr w:type="spellEnd"/>
      <w:r w:rsidRPr="00C21B07">
        <w:rPr>
          <w:color w:val="000000"/>
        </w:rPr>
        <w:t xml:space="preserve"> вреда к ответственности. </w:t>
      </w:r>
      <w:r w:rsidRPr="00C21B07">
        <w:t>Проведен ретроспективный анализ ст</w:t>
      </w:r>
      <w:r w:rsidRPr="00C21B07">
        <w:t>а</w:t>
      </w:r>
      <w:r w:rsidRPr="00C21B07">
        <w:t>новления правового понимания психологической травмы как самостоятельной правовой категории и у</w:t>
      </w:r>
      <w:r w:rsidRPr="00C21B07">
        <w:t>с</w:t>
      </w:r>
      <w:r w:rsidRPr="00C21B07">
        <w:t xml:space="preserve">ловий возмещения вреда в случае ее возникновения. Рассмотрены такие теории возмещения вреда, как «теория удара», теория первичных и вторичных жертв, правило тонкого черепа, которые на различных этапах развития </w:t>
      </w:r>
      <w:proofErr w:type="spellStart"/>
      <w:r w:rsidRPr="00C21B07">
        <w:t>деликтного</w:t>
      </w:r>
      <w:proofErr w:type="spellEnd"/>
      <w:r w:rsidRPr="00C21B07">
        <w:t xml:space="preserve"> права играли превалирующую роль. Научная новизна работы заключается в определении основных условий возмещения морального вреда и влияния на условия компенсации о</w:t>
      </w:r>
      <w:r w:rsidRPr="00C21B07">
        <w:t>т</w:t>
      </w:r>
      <w:r w:rsidRPr="00C21B07">
        <w:t>дельных элементов субъективного фактора.</w:t>
      </w:r>
    </w:p>
    <w:p w:rsidR="00E81D67" w:rsidRPr="00C21B07" w:rsidRDefault="00E81D67" w:rsidP="00E81D67">
      <w:pPr>
        <w:pStyle w:val="afffffa"/>
      </w:pPr>
      <w:r w:rsidRPr="00C21B07">
        <w:t xml:space="preserve">Ключевые слова </w:t>
      </w:r>
    </w:p>
    <w:p w:rsidR="00E81D67" w:rsidRPr="00C21B07" w:rsidRDefault="00E81D67" w:rsidP="00E81D67">
      <w:pPr>
        <w:pStyle w:val="affff8"/>
      </w:pPr>
      <w:r w:rsidRPr="00C21B07">
        <w:t>субъективный фактор, разумность, психологическая травма, нормальная стойкость, теория удара, первичные и вторичные жертвы, правило тонкого черепа</w:t>
      </w:r>
    </w:p>
    <w:p w:rsidR="00E81D67" w:rsidRPr="00C21B07" w:rsidRDefault="00E81D67" w:rsidP="00E81D67">
      <w:pPr>
        <w:pStyle w:val="afffffa"/>
        <w:rPr>
          <w:snapToGrid w:val="0"/>
        </w:rPr>
      </w:pPr>
      <w:r w:rsidRPr="00C21B07">
        <w:rPr>
          <w:snapToGrid w:val="0"/>
        </w:rPr>
        <w:t xml:space="preserve">Для цитирования </w:t>
      </w:r>
    </w:p>
    <w:p w:rsidR="00796EAF" w:rsidRPr="008D1A63" w:rsidRDefault="00E81D67" w:rsidP="00E81D67">
      <w:pPr>
        <w:pStyle w:val="afffffb"/>
        <w:rPr>
          <w:rFonts w:eastAsiaTheme="minorEastAsia"/>
          <w:color w:val="0000FF" w:themeColor="hyperlink"/>
          <w:lang w:val="fr-FR"/>
        </w:rPr>
      </w:pPr>
      <w:r w:rsidRPr="00C21B07">
        <w:rPr>
          <w:rFonts w:eastAsiaTheme="minorEastAsia"/>
          <w:i/>
        </w:rPr>
        <w:t>Зайцева Н.В.</w:t>
      </w:r>
      <w:r w:rsidRPr="00C21B07">
        <w:rPr>
          <w:rFonts w:eastAsia="Arial"/>
          <w:i/>
        </w:rPr>
        <w:t xml:space="preserve"> </w:t>
      </w:r>
      <w:r w:rsidRPr="00C21B07">
        <w:rPr>
          <w:rFonts w:eastAsiaTheme="minorEastAsia"/>
        </w:rPr>
        <w:t xml:space="preserve">Моральный вред и психологическая травма, как основания для деликтной ответственности </w:t>
      </w:r>
      <w:r w:rsidRPr="00C21B07">
        <w:rPr>
          <w:rFonts w:eastAsia="Arial"/>
        </w:rPr>
        <w:t xml:space="preserve">// Актуальные проблемы государства и права. </w:t>
      </w:r>
      <w:r w:rsidRPr="00F33E45">
        <w:rPr>
          <w:rFonts w:eastAsia="Arial"/>
          <w:lang w:val="fr-FR"/>
        </w:rPr>
        <w:t xml:space="preserve">2023. </w:t>
      </w:r>
      <w:r w:rsidRPr="00C21B07">
        <w:rPr>
          <w:rFonts w:eastAsia="Arial"/>
        </w:rPr>
        <w:t>Т</w:t>
      </w:r>
      <w:r w:rsidRPr="00F33E45">
        <w:rPr>
          <w:rFonts w:eastAsia="Arial"/>
          <w:lang w:val="fr-FR"/>
        </w:rPr>
        <w:t xml:space="preserve">. 7. № 1. </w:t>
      </w:r>
      <w:r w:rsidRPr="00C21B07">
        <w:rPr>
          <w:rFonts w:eastAsiaTheme="minorEastAsia"/>
          <w:color w:val="000000" w:themeColor="text1"/>
        </w:rPr>
        <w:t>С</w:t>
      </w:r>
      <w:r w:rsidRPr="00F33E45">
        <w:rPr>
          <w:rFonts w:eastAsiaTheme="minorEastAsia"/>
          <w:color w:val="000000" w:themeColor="text1"/>
          <w:lang w:val="fr-FR"/>
        </w:rPr>
        <w:t xml:space="preserve">. </w:t>
      </w:r>
      <w:r w:rsidR="008D1A63">
        <w:t>81-88</w:t>
      </w:r>
      <w:r w:rsidRPr="00F33E45">
        <w:rPr>
          <w:rFonts w:eastAsia="Arial"/>
          <w:lang w:val="fr-FR"/>
        </w:rPr>
        <w:t xml:space="preserve">. </w:t>
      </w:r>
      <w:hyperlink r:id="rId17" w:history="1">
        <w:r w:rsidRPr="00C21B07">
          <w:rPr>
            <w:rFonts w:eastAsiaTheme="minorEastAsia"/>
            <w:color w:val="0000FF" w:themeColor="hyperlink"/>
            <w:lang w:val="fr-FR"/>
          </w:rPr>
          <w:t>https</w:t>
        </w:r>
        <w:r w:rsidRPr="00F33E45">
          <w:rPr>
            <w:rFonts w:eastAsiaTheme="minorEastAsia"/>
            <w:color w:val="0000FF" w:themeColor="hyperlink"/>
            <w:lang w:val="fr-FR"/>
          </w:rPr>
          <w:t>://</w:t>
        </w:r>
        <w:r w:rsidRPr="00C21B07">
          <w:rPr>
            <w:rFonts w:eastAsiaTheme="minorEastAsia"/>
            <w:color w:val="0000FF" w:themeColor="hyperlink"/>
            <w:lang w:val="fr-FR"/>
          </w:rPr>
          <w:t>doi</w:t>
        </w:r>
        <w:r w:rsidRPr="00F33E45">
          <w:rPr>
            <w:rFonts w:eastAsiaTheme="minorEastAsia"/>
            <w:color w:val="0000FF" w:themeColor="hyperlink"/>
            <w:lang w:val="fr-FR"/>
          </w:rPr>
          <w:t>.</w:t>
        </w:r>
        <w:r w:rsidRPr="00C21B07">
          <w:rPr>
            <w:rFonts w:eastAsiaTheme="minorEastAsia"/>
            <w:color w:val="0000FF" w:themeColor="hyperlink"/>
            <w:lang w:val="fr-FR"/>
          </w:rPr>
          <w:t>org</w:t>
        </w:r>
        <w:r w:rsidRPr="00F33E45">
          <w:rPr>
            <w:rFonts w:eastAsiaTheme="minorEastAsia"/>
            <w:color w:val="0000FF" w:themeColor="hyperlink"/>
            <w:lang w:val="fr-FR"/>
          </w:rPr>
          <w:t>/10.20310/2587-9340-2023-7-1-</w:t>
        </w:r>
        <w:r w:rsidR="008D1A63" w:rsidRPr="008D1A63">
          <w:rPr>
            <w:rFonts w:eastAsiaTheme="minorEastAsia"/>
            <w:color w:val="0000FF" w:themeColor="hyperlink"/>
            <w:lang w:val="fr-FR"/>
          </w:rPr>
          <w:t>81-88</w:t>
        </w:r>
      </w:hyperlink>
    </w:p>
    <w:p w:rsidR="00E81D67" w:rsidRPr="00F33E45" w:rsidRDefault="00E81D67" w:rsidP="00E81D67">
      <w:pPr>
        <w:pStyle w:val="afffffb"/>
        <w:rPr>
          <w:lang w:val="fr-FR"/>
        </w:rPr>
      </w:pPr>
    </w:p>
    <w:p w:rsidR="004C0E7E" w:rsidRPr="00F33E45" w:rsidRDefault="004C0E7E" w:rsidP="00E81D67">
      <w:pPr>
        <w:pStyle w:val="DOI"/>
        <w:pageBreakBefore/>
        <w:rPr>
          <w:snapToGrid w:val="0"/>
          <w:lang w:val="fr-FR"/>
        </w:rPr>
      </w:pPr>
      <w:r w:rsidRPr="00F33E45">
        <w:rPr>
          <w:snapToGrid w:val="0"/>
          <w:lang w:val="fr-FR"/>
        </w:rPr>
        <w:lastRenderedPageBreak/>
        <w:t>ORIGINAL ARTICLE</w:t>
      </w:r>
    </w:p>
    <w:p w:rsidR="004C0E7E" w:rsidRPr="00446A34" w:rsidRDefault="00664456" w:rsidP="004C0E7E">
      <w:pPr>
        <w:pStyle w:val="DOI"/>
        <w:rPr>
          <w:rFonts w:cs="Calibri"/>
          <w:snapToGrid w:val="0"/>
        </w:rPr>
      </w:pPr>
      <w:r w:rsidRPr="00664456">
        <w:rPr>
          <w:rFonts w:eastAsia="Calibri"/>
        </w:rPr>
        <w:t>https</w:t>
      </w:r>
      <w:r w:rsidRPr="00446A34">
        <w:rPr>
          <w:rFonts w:eastAsia="Calibri"/>
        </w:rPr>
        <w:t>://</w:t>
      </w:r>
      <w:r w:rsidRPr="00664456">
        <w:rPr>
          <w:rFonts w:eastAsia="Calibri"/>
        </w:rPr>
        <w:t>doi</w:t>
      </w:r>
      <w:r w:rsidRPr="00446A34">
        <w:rPr>
          <w:rFonts w:eastAsia="Calibri"/>
        </w:rPr>
        <w:t>.</w:t>
      </w:r>
      <w:r w:rsidRPr="00664456">
        <w:rPr>
          <w:rFonts w:eastAsia="Calibri"/>
        </w:rPr>
        <w:t>org</w:t>
      </w:r>
      <w:r w:rsidRPr="00446A34">
        <w:rPr>
          <w:rFonts w:eastAsia="Calibri"/>
        </w:rPr>
        <w:t>/</w:t>
      </w:r>
      <w:r w:rsidRPr="00446A34">
        <w:rPr>
          <w:snapToGrid w:val="0"/>
        </w:rPr>
        <w:t>10.20310/2587-9340-2023-7-1-</w:t>
      </w:r>
      <w:r w:rsidR="008D1A63" w:rsidRPr="00641FA3">
        <w:rPr>
          <w:snapToGrid w:val="0"/>
        </w:rPr>
        <w:t>81-88</w:t>
      </w:r>
    </w:p>
    <w:p w:rsidR="00E81D67" w:rsidRPr="00446A34" w:rsidRDefault="00E81D67" w:rsidP="00E81D67">
      <w:pPr>
        <w:ind w:firstLine="397"/>
        <w:rPr>
          <w:rFonts w:cs="Times New Roman"/>
          <w:bCs/>
          <w:color w:val="000000"/>
          <w:lang w:val="en-US"/>
        </w:rPr>
      </w:pPr>
    </w:p>
    <w:p w:rsidR="00E81D67" w:rsidRPr="00C21B07" w:rsidRDefault="00E81D67" w:rsidP="00E81D67">
      <w:pPr>
        <w:pStyle w:val="aff1"/>
        <w:rPr>
          <w:lang w:val="en-US"/>
        </w:rPr>
      </w:pPr>
      <w:r w:rsidRPr="00C21B07">
        <w:rPr>
          <w:lang w:val="en-US"/>
        </w:rPr>
        <w:t>Moral damage and psychological trauma as grounds for tort liability</w:t>
      </w:r>
    </w:p>
    <w:p w:rsidR="00E81D67" w:rsidRPr="00C21B07" w:rsidRDefault="00E81D67" w:rsidP="00E81D67">
      <w:pPr>
        <w:ind w:firstLine="397"/>
        <w:rPr>
          <w:rFonts w:cs="Times New Roman"/>
          <w:color w:val="000000"/>
          <w:lang w:val="en-US"/>
        </w:rPr>
      </w:pPr>
    </w:p>
    <w:p w:rsidR="00E81D67" w:rsidRPr="00C21B07" w:rsidRDefault="00E81D67" w:rsidP="00E81D67">
      <w:pPr>
        <w:pStyle w:val="afffff6"/>
        <w:rPr>
          <w:lang w:val="en-US"/>
        </w:rPr>
      </w:pPr>
      <w:r w:rsidRPr="00C21B07">
        <w:rPr>
          <w:bCs/>
          <w:lang w:val="en-US"/>
        </w:rPr>
        <w:t xml:space="preserve">© </w:t>
      </w:r>
      <w:r w:rsidRPr="00C21B07">
        <w:rPr>
          <w:lang w:val="en-US"/>
        </w:rPr>
        <w:t>Natalia V. ZAYTSEVA,</w:t>
      </w:r>
    </w:p>
    <w:p w:rsidR="00E81D67" w:rsidRPr="00C21B07" w:rsidRDefault="00E81D67" w:rsidP="00E81D67">
      <w:pPr>
        <w:pStyle w:val="afffff3"/>
        <w:rPr>
          <w:lang w:val="en-US"/>
        </w:rPr>
      </w:pPr>
      <w:r w:rsidRPr="00C21B07">
        <w:rPr>
          <w:lang w:val="en-US"/>
        </w:rPr>
        <w:t xml:space="preserve">Cand. Sci. (Law), Associate Professor of Legal Support of Market Economy Department, Russian Presidential Academy of National Economy and Public Administration, 84 Vernadskogo Ave., Moscow, 119571, Russian Federation, </w:t>
      </w:r>
      <w:hyperlink r:id="rId18" w:history="1">
        <w:r w:rsidRPr="00E81D67">
          <w:rPr>
            <w:rStyle w:val="af3"/>
            <w:bCs/>
            <w:szCs w:val="20"/>
            <w:lang w:val="en-US"/>
          </w:rPr>
          <w:t>https://orcid.org/0000-0002-3636-8339</w:t>
        </w:r>
      </w:hyperlink>
      <w:r w:rsidRPr="00E81D67">
        <w:rPr>
          <w:bCs/>
          <w:szCs w:val="20"/>
          <w:lang w:val="en-US"/>
        </w:rPr>
        <w:t xml:space="preserve">, </w:t>
      </w:r>
      <w:hyperlink r:id="rId19" w:history="1">
        <w:r w:rsidRPr="00E81D67">
          <w:rPr>
            <w:rStyle w:val="af3"/>
            <w:rFonts w:eastAsia="Cambria"/>
            <w:szCs w:val="20"/>
            <w:lang w:val="en-US"/>
          </w:rPr>
          <w:t>zaytsevanv@gmail.com</w:t>
        </w:r>
      </w:hyperlink>
    </w:p>
    <w:p w:rsidR="00E81D67" w:rsidRPr="00C21B07" w:rsidRDefault="00E81D67" w:rsidP="00E81D67">
      <w:pPr>
        <w:pStyle w:val="afffffa"/>
        <w:rPr>
          <w:lang w:val="en-US"/>
        </w:rPr>
      </w:pPr>
      <w:r w:rsidRPr="00C21B07">
        <w:rPr>
          <w:lang w:val="en-US"/>
        </w:rPr>
        <w:t xml:space="preserve">Abstract </w:t>
      </w:r>
    </w:p>
    <w:p w:rsidR="00E81D67" w:rsidRPr="00C21B07" w:rsidRDefault="00E81D67" w:rsidP="00E81D67">
      <w:pPr>
        <w:pStyle w:val="affff6"/>
        <w:rPr>
          <w:lang w:val="en-US"/>
        </w:rPr>
      </w:pPr>
      <w:r w:rsidRPr="00C21B07">
        <w:rPr>
          <w:lang w:val="en-US"/>
        </w:rPr>
        <w:t>The work is devoted to the study of subjective component of participants in tort relations in cases where the psycho-emotional state of an individual is negatively affected. The procedure and conditions for compensation for moral damage, the concept of nervous shock and the conditions for compensation for damage, if any, are an</w:t>
      </w:r>
      <w:r w:rsidRPr="00C21B07">
        <w:rPr>
          <w:lang w:val="en-US"/>
        </w:rPr>
        <w:t>a</w:t>
      </w:r>
      <w:r w:rsidRPr="00C21B07">
        <w:rPr>
          <w:lang w:val="en-US"/>
        </w:rPr>
        <w:t xml:space="preserve">lyzed. The comparative legal method and the formal logical method are used Based on the results of this study, the main conditions for compensation for moral damage and nervous shock are determined, and the subjective factor is determined, which plays a key role in bringing the </w:t>
      </w:r>
      <w:proofErr w:type="spellStart"/>
      <w:r w:rsidRPr="00C21B07">
        <w:rPr>
          <w:lang w:val="en-US"/>
        </w:rPr>
        <w:t>tortfeasor</w:t>
      </w:r>
      <w:proofErr w:type="spellEnd"/>
      <w:r w:rsidRPr="00C21B07">
        <w:rPr>
          <w:lang w:val="en-US"/>
        </w:rPr>
        <w:t xml:space="preserve"> to justice. A retrospective analysis of the formation of psychological trauma legal understanding as an independent legal category and the conditions for compensation for damage in the event of its occurrence is carried out. Such theories of compensation for damage as the “impact theory”, the theory of primary and secondary victims, the thin skull rule, which played a predom</w:t>
      </w:r>
      <w:r w:rsidRPr="00C21B07">
        <w:rPr>
          <w:lang w:val="en-US"/>
        </w:rPr>
        <w:t>i</w:t>
      </w:r>
      <w:r w:rsidRPr="00C21B07">
        <w:rPr>
          <w:lang w:val="en-US"/>
        </w:rPr>
        <w:t>nant role at various stages of the development of tort law, are considered. The scientific novelty of the work lies in the determination of the main conditions for compensation for moral damage and the influence on the cond</w:t>
      </w:r>
      <w:r w:rsidRPr="00C21B07">
        <w:rPr>
          <w:lang w:val="en-US"/>
        </w:rPr>
        <w:t>i</w:t>
      </w:r>
      <w:r w:rsidRPr="00C21B07">
        <w:rPr>
          <w:lang w:val="en-US"/>
        </w:rPr>
        <w:t>tions of compensation of individual elements of the subjective factor.</w:t>
      </w:r>
    </w:p>
    <w:p w:rsidR="00E81D67" w:rsidRPr="00E81D67" w:rsidRDefault="00E81D67" w:rsidP="00E81D67">
      <w:pPr>
        <w:pStyle w:val="afffffa"/>
        <w:rPr>
          <w:lang w:val="en-US"/>
        </w:rPr>
      </w:pPr>
      <w:r w:rsidRPr="00C21B07">
        <w:rPr>
          <w:lang w:val="en-US"/>
        </w:rPr>
        <w:t xml:space="preserve">Keywords </w:t>
      </w:r>
    </w:p>
    <w:p w:rsidR="00E81D67" w:rsidRPr="00C21B07" w:rsidRDefault="00E81D67" w:rsidP="00E81D67">
      <w:pPr>
        <w:pStyle w:val="affff8"/>
        <w:rPr>
          <w:lang w:val="en-US"/>
        </w:rPr>
      </w:pPr>
      <w:proofErr w:type="gramStart"/>
      <w:r w:rsidRPr="00C21B07">
        <w:rPr>
          <w:lang w:val="en-US"/>
        </w:rPr>
        <w:t>subjective</w:t>
      </w:r>
      <w:proofErr w:type="gramEnd"/>
      <w:r w:rsidRPr="00C21B07">
        <w:rPr>
          <w:lang w:val="en-US"/>
        </w:rPr>
        <w:t xml:space="preserve"> factor, reasonableness, psychological trauma, normal fortitude, impact theory, primary and se</w:t>
      </w:r>
      <w:r w:rsidRPr="00C21B07">
        <w:rPr>
          <w:lang w:val="en-US"/>
        </w:rPr>
        <w:t>c</w:t>
      </w:r>
      <w:r w:rsidRPr="00C21B07">
        <w:rPr>
          <w:lang w:val="en-US"/>
        </w:rPr>
        <w:t>ondary victims, thin skull rule</w:t>
      </w:r>
    </w:p>
    <w:p w:rsidR="00E81D67" w:rsidRPr="00C21B07" w:rsidRDefault="00E81D67" w:rsidP="00E81D67">
      <w:pPr>
        <w:pStyle w:val="afffffa"/>
        <w:rPr>
          <w:lang w:val="en-US"/>
        </w:rPr>
      </w:pPr>
      <w:r w:rsidRPr="00C21B07">
        <w:rPr>
          <w:lang w:val="en-US"/>
        </w:rPr>
        <w:t>For citation</w:t>
      </w:r>
    </w:p>
    <w:p w:rsidR="004C0E7E" w:rsidRPr="008D1A63" w:rsidRDefault="00E81D67" w:rsidP="00E81D67">
      <w:pPr>
        <w:pStyle w:val="afffffb"/>
        <w:rPr>
          <w:noProof w:val="0"/>
        </w:rPr>
      </w:pPr>
      <w:r w:rsidRPr="00C21B07">
        <w:rPr>
          <w:lang w:val="en-US"/>
        </w:rPr>
        <w:t>Zaytseva</w:t>
      </w:r>
      <w:r w:rsidR="00641FA3">
        <w:rPr>
          <w:lang w:val="en-US"/>
        </w:rPr>
        <w:t>,</w:t>
      </w:r>
      <w:r w:rsidRPr="00C21B07">
        <w:rPr>
          <w:lang w:val="en-US"/>
        </w:rPr>
        <w:t xml:space="preserve"> N.V. (2023). Moral damage and psychological trauma as grounds for tort liability</w:t>
      </w:r>
      <w:r w:rsidRPr="00C21B07">
        <w:rPr>
          <w:bCs/>
          <w:lang w:val="en-US"/>
        </w:rPr>
        <w:t xml:space="preserve">. </w:t>
      </w:r>
      <w:r w:rsidRPr="00C21B07">
        <w:rPr>
          <w:rFonts w:eastAsiaTheme="minorEastAsia"/>
          <w:i/>
          <w:spacing w:val="-2"/>
          <w:lang w:val="en-US"/>
        </w:rPr>
        <w:t xml:space="preserve">Aktual’nye problemy gosudarstva i prava = </w:t>
      </w:r>
      <w:r w:rsidRPr="00C21B07">
        <w:rPr>
          <w:rFonts w:eastAsiaTheme="minorEastAsia"/>
          <w:i/>
          <w:lang w:val="en-US"/>
        </w:rPr>
        <w:t>Current Issues of the State and Law</w:t>
      </w:r>
      <w:r w:rsidRPr="00C21B07">
        <w:rPr>
          <w:lang w:val="en-US"/>
        </w:rPr>
        <w:t xml:space="preserve">, vol. 7, no. 1, pp. </w:t>
      </w:r>
      <w:r w:rsidR="008D1A63" w:rsidRPr="008D1A63">
        <w:rPr>
          <w:lang w:val="en-US"/>
        </w:rPr>
        <w:t>81-88</w:t>
      </w:r>
      <w:r w:rsidRPr="008D1A63">
        <w:rPr>
          <w:lang w:val="en-US"/>
        </w:rPr>
        <w:t xml:space="preserve"> (</w:t>
      </w:r>
      <w:r w:rsidRPr="00C21B07">
        <w:rPr>
          <w:lang w:val="en-US"/>
        </w:rPr>
        <w:t>In</w:t>
      </w:r>
      <w:r w:rsidRPr="008D1A63">
        <w:rPr>
          <w:lang w:val="en-US"/>
        </w:rPr>
        <w:t xml:space="preserve"> </w:t>
      </w:r>
      <w:r w:rsidRPr="00C21B07">
        <w:rPr>
          <w:lang w:val="en-US"/>
        </w:rPr>
        <w:t>Russ</w:t>
      </w:r>
      <w:r w:rsidRPr="008D1A63">
        <w:rPr>
          <w:lang w:val="en-US"/>
        </w:rPr>
        <w:t xml:space="preserve">., </w:t>
      </w:r>
      <w:r w:rsidRPr="00C21B07">
        <w:rPr>
          <w:lang w:val="en-US"/>
        </w:rPr>
        <w:t>abstract</w:t>
      </w:r>
      <w:r w:rsidRPr="008D1A63">
        <w:rPr>
          <w:lang w:val="en-US"/>
        </w:rPr>
        <w:t xml:space="preserve"> </w:t>
      </w:r>
      <w:r w:rsidRPr="00C21B07">
        <w:rPr>
          <w:lang w:val="en-US"/>
        </w:rPr>
        <w:t>in</w:t>
      </w:r>
      <w:r w:rsidRPr="008D1A63">
        <w:rPr>
          <w:lang w:val="en-US"/>
        </w:rPr>
        <w:t xml:space="preserve"> </w:t>
      </w:r>
      <w:r w:rsidRPr="00C21B07">
        <w:rPr>
          <w:lang w:val="en-US"/>
        </w:rPr>
        <w:t>Eng</w:t>
      </w:r>
      <w:r w:rsidRPr="008D1A63">
        <w:rPr>
          <w:lang w:val="en-US"/>
        </w:rPr>
        <w:t xml:space="preserve">.) </w:t>
      </w:r>
      <w:hyperlink r:id="rId20" w:history="1">
        <w:r w:rsidRPr="00C21B07">
          <w:rPr>
            <w:rFonts w:eastAsiaTheme="minorEastAsia"/>
            <w:color w:val="0000FF" w:themeColor="hyperlink"/>
            <w:lang w:val="fr-FR"/>
          </w:rPr>
          <w:t>https</w:t>
        </w:r>
        <w:r w:rsidRPr="008D1A63">
          <w:rPr>
            <w:rFonts w:eastAsiaTheme="minorEastAsia"/>
            <w:color w:val="0000FF" w:themeColor="hyperlink"/>
          </w:rPr>
          <w:t>://</w:t>
        </w:r>
        <w:r w:rsidRPr="00C21B07">
          <w:rPr>
            <w:rFonts w:eastAsiaTheme="minorEastAsia"/>
            <w:color w:val="0000FF" w:themeColor="hyperlink"/>
            <w:lang w:val="fr-FR"/>
          </w:rPr>
          <w:t>doi</w:t>
        </w:r>
        <w:r w:rsidRPr="008D1A63">
          <w:rPr>
            <w:rFonts w:eastAsiaTheme="minorEastAsia"/>
            <w:color w:val="0000FF" w:themeColor="hyperlink"/>
          </w:rPr>
          <w:t>.</w:t>
        </w:r>
        <w:r w:rsidRPr="00C21B07">
          <w:rPr>
            <w:rFonts w:eastAsiaTheme="minorEastAsia"/>
            <w:color w:val="0000FF" w:themeColor="hyperlink"/>
            <w:lang w:val="fr-FR"/>
          </w:rPr>
          <w:t>org</w:t>
        </w:r>
        <w:r w:rsidRPr="008D1A63">
          <w:rPr>
            <w:rFonts w:eastAsiaTheme="minorEastAsia"/>
            <w:color w:val="0000FF" w:themeColor="hyperlink"/>
          </w:rPr>
          <w:t>/10.20310/2587-9340-2023-7-1-</w:t>
        </w:r>
        <w:r w:rsidR="008D1A63" w:rsidRPr="008D1A63">
          <w:rPr>
            <w:rFonts w:eastAsiaTheme="minorEastAsia"/>
            <w:color w:val="0000FF" w:themeColor="hyperlink"/>
          </w:rPr>
          <w:t>81-88</w:t>
        </w:r>
      </w:hyperlink>
    </w:p>
    <w:p w:rsidR="00B46208" w:rsidRPr="008D1A63" w:rsidRDefault="00B46208" w:rsidP="006F4BC2">
      <w:pPr>
        <w:ind w:firstLine="397"/>
        <w:rPr>
          <w:rFonts w:eastAsia="Times New Roman" w:cs="Times New Roman"/>
          <w:snapToGrid w:val="0"/>
          <w:szCs w:val="24"/>
          <w:lang w:eastAsia="ru-RU"/>
        </w:rPr>
        <w:sectPr w:rsidR="00B46208" w:rsidRPr="008D1A63" w:rsidSect="008D1A63">
          <w:headerReference w:type="even" r:id="rId21"/>
          <w:headerReference w:type="default" r:id="rId22"/>
          <w:footerReference w:type="even" r:id="rId23"/>
          <w:footerReference w:type="default" r:id="rId24"/>
          <w:type w:val="continuous"/>
          <w:pgSz w:w="11907" w:h="16840" w:code="9"/>
          <w:pgMar w:top="1531" w:right="1418" w:bottom="1304" w:left="1418" w:header="964" w:footer="1134" w:gutter="0"/>
          <w:pgNumType w:start="81"/>
          <w:cols w:space="708"/>
          <w:docGrid w:linePitch="360"/>
        </w:sectPr>
      </w:pPr>
    </w:p>
    <w:p w:rsidR="00040030" w:rsidRPr="00D0504D" w:rsidRDefault="00040030" w:rsidP="00040030">
      <w:pPr>
        <w:ind w:firstLine="397"/>
        <w:rPr>
          <w:rFonts w:cs="Times New Roman"/>
          <w:b/>
          <w:bCs/>
          <w:color w:val="000000"/>
        </w:rPr>
      </w:pPr>
      <w:r w:rsidRPr="00D0504D">
        <w:rPr>
          <w:rFonts w:cs="Times New Roman"/>
          <w:b/>
          <w:bCs/>
          <w:color w:val="000000"/>
        </w:rPr>
        <w:lastRenderedPageBreak/>
        <w:t>Введение. Постановка проблемы</w:t>
      </w:r>
    </w:p>
    <w:p w:rsidR="00040030" w:rsidRPr="00D0504D" w:rsidRDefault="00040030" w:rsidP="00040030">
      <w:pPr>
        <w:ind w:firstLine="397"/>
        <w:rPr>
          <w:rFonts w:cs="Times New Roman"/>
        </w:rPr>
      </w:pPr>
      <w:r w:rsidRPr="00D0504D">
        <w:rPr>
          <w:rFonts w:cs="Times New Roman"/>
          <w:color w:val="000000"/>
        </w:rPr>
        <w:t xml:space="preserve">Отношения </w:t>
      </w:r>
      <w:r w:rsidRPr="00D0504D">
        <w:rPr>
          <w:rFonts w:cs="Times New Roman"/>
          <w:color w:val="000000"/>
          <w:spacing w:val="-2"/>
        </w:rPr>
        <w:t>участников гражданских правоотношений, возникшие вследствие пр</w:t>
      </w:r>
      <w:r w:rsidRPr="00D0504D">
        <w:rPr>
          <w:rFonts w:cs="Times New Roman"/>
          <w:color w:val="000000"/>
          <w:spacing w:val="-2"/>
        </w:rPr>
        <w:t>и</w:t>
      </w:r>
      <w:r w:rsidRPr="00D0504D">
        <w:rPr>
          <w:rFonts w:cs="Times New Roman"/>
          <w:color w:val="000000"/>
          <w:spacing w:val="-2"/>
        </w:rPr>
        <w:t>чинения вреда, находятся на различной ст</w:t>
      </w:r>
      <w:r w:rsidRPr="00D0504D">
        <w:rPr>
          <w:rFonts w:cs="Times New Roman"/>
          <w:color w:val="000000"/>
          <w:spacing w:val="-2"/>
        </w:rPr>
        <w:t>а</w:t>
      </w:r>
      <w:r w:rsidRPr="00D0504D">
        <w:rPr>
          <w:rFonts w:cs="Times New Roman"/>
          <w:color w:val="000000"/>
          <w:spacing w:val="-2"/>
        </w:rPr>
        <w:t>дии развития в контексте их правового рег</w:t>
      </w:r>
      <w:r w:rsidRPr="00D0504D">
        <w:rPr>
          <w:rFonts w:cs="Times New Roman"/>
          <w:color w:val="000000"/>
          <w:spacing w:val="-2"/>
        </w:rPr>
        <w:t>у</w:t>
      </w:r>
      <w:r w:rsidRPr="00D0504D">
        <w:rPr>
          <w:rFonts w:cs="Times New Roman"/>
          <w:color w:val="000000"/>
          <w:spacing w:val="-2"/>
        </w:rPr>
        <w:t xml:space="preserve">лирования. Современное </w:t>
      </w:r>
      <w:proofErr w:type="spellStart"/>
      <w:r w:rsidRPr="00D0504D">
        <w:rPr>
          <w:rFonts w:cs="Times New Roman"/>
          <w:color w:val="000000"/>
          <w:spacing w:val="-2"/>
        </w:rPr>
        <w:t>деликтное</w:t>
      </w:r>
      <w:proofErr w:type="spellEnd"/>
      <w:r w:rsidRPr="00D0504D">
        <w:rPr>
          <w:rFonts w:cs="Times New Roman"/>
          <w:color w:val="000000"/>
        </w:rPr>
        <w:t xml:space="preserve"> право в странах общего права сформировало мног</w:t>
      </w:r>
      <w:r w:rsidRPr="00D0504D">
        <w:rPr>
          <w:rFonts w:cs="Times New Roman"/>
          <w:color w:val="000000"/>
        </w:rPr>
        <w:t>о</w:t>
      </w:r>
      <w:r w:rsidRPr="00D0504D">
        <w:rPr>
          <w:rFonts w:cs="Times New Roman"/>
          <w:color w:val="000000"/>
        </w:rPr>
        <w:t>численные критерии оценки субъективного фактора, которые позволяют установить обязанности лиц, не состоящих в догово</w:t>
      </w:r>
      <w:r w:rsidRPr="00D0504D">
        <w:rPr>
          <w:rFonts w:cs="Times New Roman"/>
          <w:color w:val="000000"/>
        </w:rPr>
        <w:t>р</w:t>
      </w:r>
      <w:r w:rsidRPr="00D0504D">
        <w:rPr>
          <w:rFonts w:cs="Times New Roman"/>
          <w:color w:val="000000"/>
        </w:rPr>
        <w:t>ных отношениях по отношению друг к др</w:t>
      </w:r>
      <w:r w:rsidRPr="00D0504D">
        <w:rPr>
          <w:rFonts w:cs="Times New Roman"/>
          <w:color w:val="000000"/>
        </w:rPr>
        <w:t>у</w:t>
      </w:r>
      <w:r w:rsidRPr="00D0504D">
        <w:rPr>
          <w:rFonts w:cs="Times New Roman"/>
          <w:color w:val="000000"/>
        </w:rPr>
        <w:t>гу, и основания их ответственности за пр</w:t>
      </w:r>
      <w:r w:rsidRPr="00D0504D">
        <w:rPr>
          <w:rFonts w:cs="Times New Roman"/>
          <w:color w:val="000000"/>
        </w:rPr>
        <w:t>и</w:t>
      </w:r>
      <w:r w:rsidRPr="00D0504D">
        <w:rPr>
          <w:rFonts w:cs="Times New Roman"/>
          <w:color w:val="000000"/>
        </w:rPr>
        <w:t>чиненный вред</w:t>
      </w:r>
      <w:r w:rsidRPr="00D0504D">
        <w:rPr>
          <w:rFonts w:cs="Times New Roman"/>
        </w:rPr>
        <w:t xml:space="preserve">. </w:t>
      </w:r>
    </w:p>
    <w:p w:rsidR="00040030" w:rsidRPr="00D0504D" w:rsidRDefault="00040030" w:rsidP="00040030">
      <w:pPr>
        <w:ind w:firstLine="397"/>
        <w:rPr>
          <w:rFonts w:cs="Times New Roman"/>
        </w:rPr>
      </w:pPr>
      <w:r w:rsidRPr="00D0504D">
        <w:rPr>
          <w:rFonts w:cs="Times New Roman"/>
          <w:color w:val="000000"/>
        </w:rPr>
        <w:t xml:space="preserve">Можно констатировать, что </w:t>
      </w:r>
      <w:proofErr w:type="spellStart"/>
      <w:r w:rsidRPr="00D0504D">
        <w:rPr>
          <w:rFonts w:cs="Times New Roman"/>
          <w:color w:val="000000"/>
        </w:rPr>
        <w:t>деликтное</w:t>
      </w:r>
      <w:proofErr w:type="spellEnd"/>
      <w:r w:rsidRPr="00D0504D">
        <w:rPr>
          <w:rFonts w:cs="Times New Roman"/>
          <w:color w:val="000000"/>
        </w:rPr>
        <w:t xml:space="preserve"> право в России находится на начальном эт</w:t>
      </w:r>
      <w:r w:rsidRPr="00D0504D">
        <w:rPr>
          <w:rFonts w:cs="Times New Roman"/>
          <w:color w:val="000000"/>
        </w:rPr>
        <w:t>а</w:t>
      </w:r>
      <w:r w:rsidRPr="00D0504D">
        <w:rPr>
          <w:rFonts w:cs="Times New Roman"/>
          <w:color w:val="000000"/>
        </w:rPr>
        <w:t>пе своего становления, и субъекты частн</w:t>
      </w:r>
      <w:r w:rsidRPr="00D0504D">
        <w:rPr>
          <w:rFonts w:cs="Times New Roman"/>
          <w:color w:val="000000"/>
        </w:rPr>
        <w:t>о</w:t>
      </w:r>
      <w:r w:rsidRPr="00D0504D">
        <w:rPr>
          <w:rFonts w:cs="Times New Roman"/>
          <w:color w:val="000000"/>
        </w:rPr>
        <w:t>правовых отношений крайне неохотно пол</w:t>
      </w:r>
      <w:r w:rsidRPr="00D0504D">
        <w:rPr>
          <w:rFonts w:cs="Times New Roman"/>
          <w:color w:val="000000"/>
        </w:rPr>
        <w:t>ь</w:t>
      </w:r>
      <w:r w:rsidRPr="00D0504D">
        <w:rPr>
          <w:rFonts w:cs="Times New Roman"/>
          <w:color w:val="000000"/>
        </w:rPr>
        <w:t>зуются соответствующими средствами пр</w:t>
      </w:r>
      <w:r w:rsidRPr="00D0504D">
        <w:rPr>
          <w:rFonts w:cs="Times New Roman"/>
          <w:color w:val="000000"/>
        </w:rPr>
        <w:t>а</w:t>
      </w:r>
      <w:r w:rsidRPr="00D0504D">
        <w:rPr>
          <w:rFonts w:cs="Times New Roman"/>
          <w:color w:val="000000"/>
        </w:rPr>
        <w:t xml:space="preserve">вовой защиты. Судебная практика в данной сфере сильно уступает по количеству и </w:t>
      </w:r>
      <w:proofErr w:type="gramStart"/>
      <w:r w:rsidRPr="00D0504D">
        <w:rPr>
          <w:rFonts w:cs="Times New Roman"/>
          <w:color w:val="000000"/>
        </w:rPr>
        <w:t>к</w:t>
      </w:r>
      <w:r w:rsidRPr="00D0504D">
        <w:rPr>
          <w:rFonts w:cs="Times New Roman"/>
          <w:color w:val="000000"/>
        </w:rPr>
        <w:t>а</w:t>
      </w:r>
      <w:r w:rsidRPr="00D0504D">
        <w:rPr>
          <w:rFonts w:cs="Times New Roman"/>
          <w:color w:val="000000"/>
        </w:rPr>
        <w:t>честву</w:t>
      </w:r>
      <w:proofErr w:type="gramEnd"/>
      <w:r w:rsidRPr="00D0504D">
        <w:rPr>
          <w:rFonts w:cs="Times New Roman"/>
          <w:color w:val="000000"/>
        </w:rPr>
        <w:t xml:space="preserve"> обязательственным отношениям, н</w:t>
      </w:r>
      <w:r w:rsidRPr="00D0504D">
        <w:rPr>
          <w:rFonts w:cs="Times New Roman"/>
          <w:color w:val="000000"/>
        </w:rPr>
        <w:t>е</w:t>
      </w:r>
      <w:r w:rsidRPr="00D0504D">
        <w:rPr>
          <w:rFonts w:cs="Times New Roman"/>
          <w:color w:val="000000"/>
        </w:rPr>
        <w:t xml:space="preserve">смотря на то, что со случаями причинения </w:t>
      </w:r>
      <w:r w:rsidRPr="00D0504D">
        <w:rPr>
          <w:rFonts w:cs="Times New Roman"/>
          <w:color w:val="000000"/>
        </w:rPr>
        <w:lastRenderedPageBreak/>
        <w:t>вреда физические лица сталкиваются повс</w:t>
      </w:r>
      <w:r w:rsidRPr="00D0504D">
        <w:rPr>
          <w:rFonts w:cs="Times New Roman"/>
          <w:color w:val="000000"/>
        </w:rPr>
        <w:t>е</w:t>
      </w:r>
      <w:r w:rsidRPr="00D0504D">
        <w:rPr>
          <w:rFonts w:cs="Times New Roman"/>
          <w:color w:val="000000"/>
        </w:rPr>
        <w:t>местно. Задача данной статьи исследовать вопрос регулирования деликтов в странах общего права на предмет оснований отве</w:t>
      </w:r>
      <w:r w:rsidRPr="00D0504D">
        <w:rPr>
          <w:rFonts w:cs="Times New Roman"/>
          <w:color w:val="000000"/>
        </w:rPr>
        <w:t>т</w:t>
      </w:r>
      <w:r w:rsidRPr="00D0504D">
        <w:rPr>
          <w:rFonts w:cs="Times New Roman"/>
          <w:color w:val="000000"/>
        </w:rPr>
        <w:t>ственности, сделав акцент в первую очередь на компенсацию морального вреда, который закреплен в отечественном законодательстве длительный период времени, но, к сожал</w:t>
      </w:r>
      <w:r w:rsidRPr="00D0504D">
        <w:rPr>
          <w:rFonts w:cs="Times New Roman"/>
          <w:color w:val="000000"/>
        </w:rPr>
        <w:t>е</w:t>
      </w:r>
      <w:r w:rsidRPr="00D0504D">
        <w:rPr>
          <w:rFonts w:cs="Times New Roman"/>
          <w:color w:val="000000"/>
        </w:rPr>
        <w:t>нию, остается чуждым российскому прав</w:t>
      </w:r>
      <w:r w:rsidRPr="00D0504D">
        <w:rPr>
          <w:rFonts w:cs="Times New Roman"/>
          <w:color w:val="000000"/>
        </w:rPr>
        <w:t>о</w:t>
      </w:r>
      <w:r w:rsidRPr="00D0504D">
        <w:rPr>
          <w:rFonts w:cs="Times New Roman"/>
          <w:color w:val="000000"/>
        </w:rPr>
        <w:t>порядку. Целью настоящей работы является исследование критериев оценки субъекти</w:t>
      </w:r>
      <w:r w:rsidRPr="00D0504D">
        <w:rPr>
          <w:rFonts w:cs="Times New Roman"/>
          <w:color w:val="000000"/>
        </w:rPr>
        <w:t>в</w:t>
      </w:r>
      <w:r w:rsidRPr="00D0504D">
        <w:rPr>
          <w:rFonts w:cs="Times New Roman"/>
          <w:color w:val="000000"/>
        </w:rPr>
        <w:t>ных характеристик субъекта, которые могут стать основанием для привлечения или о</w:t>
      </w:r>
      <w:r w:rsidRPr="00D0504D">
        <w:rPr>
          <w:rFonts w:cs="Times New Roman"/>
          <w:color w:val="000000"/>
        </w:rPr>
        <w:t>с</w:t>
      </w:r>
      <w:r w:rsidRPr="00D0504D">
        <w:rPr>
          <w:rFonts w:cs="Times New Roman"/>
          <w:color w:val="000000"/>
        </w:rPr>
        <w:t>вобождения от ответственности за причин</w:t>
      </w:r>
      <w:r w:rsidRPr="00D0504D">
        <w:rPr>
          <w:rFonts w:cs="Times New Roman"/>
          <w:color w:val="000000"/>
        </w:rPr>
        <w:t>е</w:t>
      </w:r>
      <w:r w:rsidRPr="00D0504D">
        <w:rPr>
          <w:rFonts w:cs="Times New Roman"/>
          <w:color w:val="000000"/>
        </w:rPr>
        <w:t>ние морального вреда.</w:t>
      </w:r>
    </w:p>
    <w:p w:rsidR="00040030" w:rsidRPr="00D0504D" w:rsidRDefault="00040030" w:rsidP="00040030">
      <w:pPr>
        <w:ind w:firstLine="397"/>
        <w:rPr>
          <w:rFonts w:cs="Times New Roman"/>
          <w:color w:val="000000"/>
        </w:rPr>
      </w:pPr>
      <w:r w:rsidRPr="00D0504D">
        <w:rPr>
          <w:rFonts w:cs="Times New Roman"/>
          <w:color w:val="000000"/>
        </w:rPr>
        <w:t>В исследовании в первую очередь и</w:t>
      </w:r>
      <w:r w:rsidRPr="00D0504D">
        <w:rPr>
          <w:rFonts w:cs="Times New Roman"/>
          <w:color w:val="000000"/>
        </w:rPr>
        <w:t>с</w:t>
      </w:r>
      <w:r w:rsidRPr="00D0504D">
        <w:rPr>
          <w:rFonts w:cs="Times New Roman"/>
          <w:color w:val="000000"/>
        </w:rPr>
        <w:t>пользовался сравнительно-правовой метод, позволяющий сопоставить аналогичные гражданско-правовые институты и фо</w:t>
      </w:r>
      <w:r w:rsidRPr="00D0504D">
        <w:rPr>
          <w:rFonts w:cs="Times New Roman"/>
          <w:color w:val="000000"/>
        </w:rPr>
        <w:t>р</w:t>
      </w:r>
      <w:r w:rsidRPr="00D0504D">
        <w:rPr>
          <w:rFonts w:cs="Times New Roman"/>
          <w:color w:val="000000"/>
        </w:rPr>
        <w:t>мально-логический метод, с помощью кот</w:t>
      </w:r>
      <w:r w:rsidRPr="00D0504D">
        <w:rPr>
          <w:rFonts w:cs="Times New Roman"/>
          <w:color w:val="000000"/>
        </w:rPr>
        <w:t>о</w:t>
      </w:r>
      <w:r w:rsidRPr="00D0504D">
        <w:rPr>
          <w:rFonts w:cs="Times New Roman"/>
          <w:color w:val="000000"/>
        </w:rPr>
        <w:t>рого осуществляется оценка правовых д</w:t>
      </w:r>
      <w:r w:rsidRPr="00D0504D">
        <w:rPr>
          <w:rFonts w:cs="Times New Roman"/>
          <w:color w:val="000000"/>
        </w:rPr>
        <w:t>е</w:t>
      </w:r>
      <w:r w:rsidRPr="00D0504D">
        <w:rPr>
          <w:rFonts w:cs="Times New Roman"/>
          <w:color w:val="000000"/>
        </w:rPr>
        <w:t xml:space="preserve">финиций. </w:t>
      </w:r>
    </w:p>
    <w:p w:rsidR="00040030" w:rsidRPr="00D0504D" w:rsidRDefault="00040030" w:rsidP="00040030">
      <w:pPr>
        <w:ind w:firstLine="397"/>
        <w:rPr>
          <w:rFonts w:cs="Times New Roman"/>
          <w:color w:val="000000"/>
        </w:rPr>
      </w:pPr>
      <w:r w:rsidRPr="00D0504D">
        <w:rPr>
          <w:rFonts w:cs="Times New Roman"/>
          <w:color w:val="000000"/>
        </w:rPr>
        <w:lastRenderedPageBreak/>
        <w:t xml:space="preserve">В </w:t>
      </w:r>
      <w:r w:rsidRPr="00D0504D">
        <w:rPr>
          <w:rFonts w:cs="Times New Roman"/>
          <w:color w:val="000000"/>
          <w:spacing w:val="-2"/>
        </w:rPr>
        <w:t>результате данного исследования были определены элементы субъективного факт</w:t>
      </w:r>
      <w:r w:rsidRPr="00D0504D">
        <w:rPr>
          <w:rFonts w:cs="Times New Roman"/>
          <w:color w:val="000000"/>
          <w:spacing w:val="-2"/>
        </w:rPr>
        <w:t>о</w:t>
      </w:r>
      <w:r w:rsidRPr="00D0504D">
        <w:rPr>
          <w:rFonts w:cs="Times New Roman"/>
          <w:color w:val="000000"/>
          <w:spacing w:val="-2"/>
        </w:rPr>
        <w:t xml:space="preserve">ра, влияющие на возникновение </w:t>
      </w:r>
      <w:proofErr w:type="spellStart"/>
      <w:r w:rsidRPr="00D0504D">
        <w:rPr>
          <w:rFonts w:cs="Times New Roman"/>
          <w:color w:val="000000"/>
          <w:spacing w:val="-2"/>
        </w:rPr>
        <w:t>деликтной</w:t>
      </w:r>
      <w:proofErr w:type="spellEnd"/>
      <w:r w:rsidRPr="00D0504D">
        <w:rPr>
          <w:rFonts w:cs="Times New Roman"/>
          <w:color w:val="000000"/>
          <w:spacing w:val="-2"/>
        </w:rPr>
        <w:t xml:space="preserve"> ответственности вследствие причинения м</w:t>
      </w:r>
      <w:r w:rsidRPr="00D0504D">
        <w:rPr>
          <w:rFonts w:cs="Times New Roman"/>
          <w:color w:val="000000"/>
          <w:spacing w:val="-2"/>
        </w:rPr>
        <w:t>о</w:t>
      </w:r>
      <w:r w:rsidRPr="00D0504D">
        <w:rPr>
          <w:rFonts w:cs="Times New Roman"/>
          <w:color w:val="000000"/>
          <w:spacing w:val="-2"/>
        </w:rPr>
        <w:t>рального вреда. Исследован вопрос о прав</w:t>
      </w:r>
      <w:r w:rsidRPr="00D0504D">
        <w:rPr>
          <w:rFonts w:cs="Times New Roman"/>
          <w:color w:val="000000"/>
          <w:spacing w:val="-2"/>
        </w:rPr>
        <w:t>о</w:t>
      </w:r>
      <w:r w:rsidRPr="00D0504D">
        <w:rPr>
          <w:rFonts w:cs="Times New Roman"/>
          <w:color w:val="000000"/>
          <w:spacing w:val="-2"/>
        </w:rPr>
        <w:t>вых характеристиках морального вреда и нервного шока, которые предопределяют у</w:t>
      </w:r>
      <w:r w:rsidRPr="00D0504D">
        <w:rPr>
          <w:rFonts w:cs="Times New Roman"/>
          <w:color w:val="000000"/>
          <w:spacing w:val="-2"/>
        </w:rPr>
        <w:t>с</w:t>
      </w:r>
      <w:r w:rsidRPr="00D0504D">
        <w:rPr>
          <w:rFonts w:cs="Times New Roman"/>
          <w:color w:val="000000"/>
          <w:spacing w:val="-2"/>
        </w:rPr>
        <w:t>ловиях их компенсации.</w:t>
      </w:r>
      <w:r w:rsidRPr="00D0504D">
        <w:rPr>
          <w:rFonts w:cs="Times New Roman"/>
          <w:color w:val="000000"/>
        </w:rPr>
        <w:t xml:space="preserve"> </w:t>
      </w:r>
      <w:proofErr w:type="gramStart"/>
      <w:r w:rsidRPr="00D0504D">
        <w:rPr>
          <w:rFonts w:cs="Times New Roman"/>
          <w:color w:val="000000"/>
        </w:rPr>
        <w:t>Проведен анализ разнообразной судебной практики в странах общего права, которая позволяет определить этапы развития понятия морального вреда, его сущностные характеристики и основания компенсации, частичное использование р</w:t>
      </w:r>
      <w:r w:rsidRPr="00D0504D">
        <w:rPr>
          <w:rFonts w:cs="Times New Roman"/>
          <w:color w:val="000000"/>
        </w:rPr>
        <w:t>е</w:t>
      </w:r>
      <w:r w:rsidRPr="00D0504D">
        <w:rPr>
          <w:rFonts w:cs="Times New Roman"/>
          <w:color w:val="000000"/>
        </w:rPr>
        <w:t>зультатов исследования позволит пересмо</w:t>
      </w:r>
      <w:r w:rsidRPr="00D0504D">
        <w:rPr>
          <w:rFonts w:cs="Times New Roman"/>
          <w:color w:val="000000"/>
        </w:rPr>
        <w:t>т</w:t>
      </w:r>
      <w:r w:rsidRPr="00D0504D">
        <w:rPr>
          <w:rFonts w:cs="Times New Roman"/>
          <w:color w:val="000000"/>
        </w:rPr>
        <w:t xml:space="preserve">реть подходы к возмещению морального вреда в РФ. </w:t>
      </w:r>
      <w:proofErr w:type="gramEnd"/>
    </w:p>
    <w:p w:rsidR="00040030" w:rsidRPr="00D0504D" w:rsidRDefault="00040030" w:rsidP="00040030">
      <w:pPr>
        <w:ind w:firstLine="397"/>
        <w:rPr>
          <w:rFonts w:cs="Times New Roman"/>
        </w:rPr>
      </w:pPr>
      <w:r w:rsidRPr="00D0504D">
        <w:rPr>
          <w:rFonts w:cs="Times New Roman"/>
          <w:bCs/>
          <w:iCs/>
        </w:rPr>
        <w:t>Научная новизна работы</w:t>
      </w:r>
      <w:r w:rsidRPr="00D0504D">
        <w:rPr>
          <w:rFonts w:cs="Times New Roman"/>
        </w:rPr>
        <w:t xml:space="preserve"> заключается в установлении основных элементов субъе</w:t>
      </w:r>
      <w:r w:rsidRPr="00D0504D">
        <w:rPr>
          <w:rFonts w:cs="Times New Roman"/>
        </w:rPr>
        <w:t>к</w:t>
      </w:r>
      <w:r w:rsidRPr="00D0504D">
        <w:rPr>
          <w:rFonts w:cs="Times New Roman"/>
        </w:rPr>
        <w:t>тивного фактора, влияющих на условия во</w:t>
      </w:r>
      <w:r w:rsidRPr="00D0504D">
        <w:rPr>
          <w:rFonts w:cs="Times New Roman"/>
        </w:rPr>
        <w:t>з</w:t>
      </w:r>
      <w:r w:rsidRPr="00D0504D">
        <w:rPr>
          <w:rFonts w:cs="Times New Roman"/>
        </w:rPr>
        <w:t>мещения морального вреда, определении нервного шока и оценке перспектив прим</w:t>
      </w:r>
      <w:r w:rsidRPr="00D0504D">
        <w:rPr>
          <w:rFonts w:cs="Times New Roman"/>
        </w:rPr>
        <w:t>е</w:t>
      </w:r>
      <w:r w:rsidRPr="00D0504D">
        <w:rPr>
          <w:rFonts w:cs="Times New Roman"/>
        </w:rPr>
        <w:t xml:space="preserve">нения данных правовых категорий в </w:t>
      </w:r>
      <w:proofErr w:type="spellStart"/>
      <w:r w:rsidRPr="00D0504D">
        <w:rPr>
          <w:rFonts w:cs="Times New Roman"/>
        </w:rPr>
        <w:t>делик</w:t>
      </w:r>
      <w:r w:rsidRPr="00D0504D">
        <w:rPr>
          <w:rFonts w:cs="Times New Roman"/>
        </w:rPr>
        <w:t>т</w:t>
      </w:r>
      <w:r w:rsidRPr="00D0504D">
        <w:rPr>
          <w:rFonts w:cs="Times New Roman"/>
        </w:rPr>
        <w:t>ном</w:t>
      </w:r>
      <w:proofErr w:type="spellEnd"/>
      <w:r w:rsidRPr="00D0504D">
        <w:rPr>
          <w:rFonts w:cs="Times New Roman"/>
        </w:rPr>
        <w:t xml:space="preserve"> праве Российской Федерации. </w:t>
      </w:r>
    </w:p>
    <w:p w:rsidR="00040030" w:rsidRPr="00D0504D" w:rsidRDefault="00040030" w:rsidP="00040030">
      <w:pPr>
        <w:ind w:firstLine="397"/>
        <w:rPr>
          <w:rFonts w:cs="Times New Roman"/>
          <w:b/>
          <w:bCs/>
          <w:color w:val="000000"/>
        </w:rPr>
      </w:pPr>
      <w:r w:rsidRPr="00D0504D">
        <w:rPr>
          <w:rFonts w:cs="Times New Roman"/>
          <w:b/>
          <w:bCs/>
          <w:color w:val="000000"/>
        </w:rPr>
        <w:t>Результаты исследования</w:t>
      </w:r>
    </w:p>
    <w:p w:rsidR="00040030" w:rsidRPr="00D0504D" w:rsidRDefault="00040030" w:rsidP="00040030">
      <w:pPr>
        <w:ind w:firstLine="397"/>
        <w:rPr>
          <w:rFonts w:cs="Times New Roman"/>
          <w:color w:val="000000"/>
        </w:rPr>
      </w:pPr>
      <w:r w:rsidRPr="00D0504D">
        <w:rPr>
          <w:rFonts w:cs="Times New Roman"/>
          <w:b/>
          <w:bCs/>
          <w:color w:val="000000"/>
        </w:rPr>
        <w:t xml:space="preserve">1. Проявление заботы как элемент обязанности в </w:t>
      </w:r>
      <w:proofErr w:type="spellStart"/>
      <w:r w:rsidRPr="00D0504D">
        <w:rPr>
          <w:rFonts w:cs="Times New Roman"/>
          <w:b/>
          <w:bCs/>
          <w:color w:val="000000"/>
        </w:rPr>
        <w:t>деликтном</w:t>
      </w:r>
      <w:proofErr w:type="spellEnd"/>
      <w:r w:rsidRPr="00D0504D">
        <w:rPr>
          <w:rFonts w:cs="Times New Roman"/>
          <w:b/>
          <w:bCs/>
          <w:color w:val="000000"/>
        </w:rPr>
        <w:t xml:space="preserve"> праве</w:t>
      </w:r>
    </w:p>
    <w:p w:rsidR="00040030" w:rsidRPr="00D0504D" w:rsidRDefault="00040030" w:rsidP="00040030">
      <w:pPr>
        <w:ind w:firstLine="397"/>
        <w:rPr>
          <w:rFonts w:cs="Times New Roman"/>
          <w:color w:val="000000"/>
        </w:rPr>
      </w:pPr>
      <w:r w:rsidRPr="00D0504D">
        <w:rPr>
          <w:rFonts w:cs="Times New Roman"/>
          <w:color w:val="000000"/>
        </w:rPr>
        <w:t>В XX веке рассмотрение многочисле</w:t>
      </w:r>
      <w:r w:rsidRPr="00D0504D">
        <w:rPr>
          <w:rFonts w:cs="Times New Roman"/>
          <w:color w:val="000000"/>
        </w:rPr>
        <w:t>н</w:t>
      </w:r>
      <w:r w:rsidRPr="00D0504D">
        <w:rPr>
          <w:rFonts w:cs="Times New Roman"/>
          <w:color w:val="000000"/>
        </w:rPr>
        <w:t xml:space="preserve">ных </w:t>
      </w:r>
      <w:proofErr w:type="spellStart"/>
      <w:r w:rsidRPr="00D0504D">
        <w:rPr>
          <w:rFonts w:cs="Times New Roman"/>
          <w:color w:val="000000"/>
        </w:rPr>
        <w:t>деликтных</w:t>
      </w:r>
      <w:proofErr w:type="spellEnd"/>
      <w:r w:rsidRPr="00D0504D">
        <w:rPr>
          <w:rFonts w:cs="Times New Roman"/>
          <w:color w:val="000000"/>
        </w:rPr>
        <w:t xml:space="preserve"> споров дополнилось вкл</w:t>
      </w:r>
      <w:r w:rsidRPr="00D0504D">
        <w:rPr>
          <w:rFonts w:cs="Times New Roman"/>
          <w:color w:val="000000"/>
        </w:rPr>
        <w:t>ю</w:t>
      </w:r>
      <w:r w:rsidRPr="00D0504D">
        <w:rPr>
          <w:rFonts w:cs="Times New Roman"/>
          <w:color w:val="000000"/>
        </w:rPr>
        <w:t>чением теста на справедливость и разу</w:t>
      </w:r>
      <w:r w:rsidRPr="00D0504D">
        <w:rPr>
          <w:rFonts w:cs="Times New Roman"/>
          <w:color w:val="000000"/>
        </w:rPr>
        <w:t>м</w:t>
      </w:r>
      <w:r w:rsidRPr="00D0504D">
        <w:rPr>
          <w:rFonts w:cs="Times New Roman"/>
          <w:color w:val="000000"/>
        </w:rPr>
        <w:t xml:space="preserve">ность в проверку обязанности ответчика проявлять заботу. </w:t>
      </w:r>
      <w:r w:rsidRPr="00D0504D">
        <w:rPr>
          <w:rFonts w:cs="Times New Roman"/>
          <w:color w:val="000000"/>
          <w:spacing w:val="-2"/>
        </w:rPr>
        <w:t>Подход, сформулирова</w:t>
      </w:r>
      <w:r w:rsidRPr="00D0504D">
        <w:rPr>
          <w:rFonts w:cs="Times New Roman"/>
          <w:color w:val="000000"/>
          <w:spacing w:val="-2"/>
        </w:rPr>
        <w:t>н</w:t>
      </w:r>
      <w:r w:rsidRPr="00D0504D">
        <w:rPr>
          <w:rFonts w:cs="Times New Roman"/>
          <w:color w:val="000000"/>
          <w:spacing w:val="-2"/>
        </w:rPr>
        <w:t>ный в деле “</w:t>
      </w:r>
      <w:proofErr w:type="spellStart"/>
      <w:r w:rsidRPr="00D0504D">
        <w:rPr>
          <w:rFonts w:cs="Times New Roman"/>
          <w:color w:val="000000"/>
          <w:spacing w:val="-2"/>
        </w:rPr>
        <w:t>Caparo</w:t>
      </w:r>
      <w:proofErr w:type="spellEnd"/>
      <w:r w:rsidRPr="00D0504D">
        <w:rPr>
          <w:rFonts w:cs="Times New Roman"/>
          <w:color w:val="000000"/>
          <w:spacing w:val="-2"/>
        </w:rPr>
        <w:t xml:space="preserve"> </w:t>
      </w:r>
      <w:proofErr w:type="spellStart"/>
      <w:r w:rsidRPr="00D0504D">
        <w:rPr>
          <w:rFonts w:cs="Times New Roman"/>
          <w:color w:val="000000"/>
          <w:spacing w:val="-2"/>
        </w:rPr>
        <w:t>Industries</w:t>
      </w:r>
      <w:proofErr w:type="spellEnd"/>
      <w:r w:rsidRPr="00D0504D">
        <w:rPr>
          <w:rFonts w:cs="Times New Roman"/>
          <w:color w:val="000000"/>
          <w:spacing w:val="-2"/>
        </w:rPr>
        <w:t xml:space="preserve"> </w:t>
      </w:r>
      <w:proofErr w:type="spellStart"/>
      <w:r w:rsidRPr="00D0504D">
        <w:rPr>
          <w:rFonts w:cs="Times New Roman"/>
          <w:color w:val="000000"/>
          <w:spacing w:val="-2"/>
        </w:rPr>
        <w:t>v</w:t>
      </w:r>
      <w:proofErr w:type="spellEnd"/>
      <w:r w:rsidRPr="00D0504D">
        <w:rPr>
          <w:rFonts w:cs="Times New Roman"/>
          <w:color w:val="000000"/>
          <w:spacing w:val="-2"/>
        </w:rPr>
        <w:t xml:space="preserve"> </w:t>
      </w:r>
      <w:proofErr w:type="spellStart"/>
      <w:r w:rsidRPr="00D0504D">
        <w:rPr>
          <w:rFonts w:cs="Times New Roman"/>
          <w:color w:val="000000"/>
          <w:spacing w:val="-2"/>
        </w:rPr>
        <w:t>Dickman</w:t>
      </w:r>
      <w:proofErr w:type="spellEnd"/>
      <w:r w:rsidRPr="00D0504D">
        <w:rPr>
          <w:rFonts w:cs="Times New Roman"/>
          <w:color w:val="000000"/>
          <w:spacing w:val="-2"/>
        </w:rPr>
        <w:t>”</w:t>
      </w:r>
      <w:r w:rsidRPr="00D0504D">
        <w:rPr>
          <w:rFonts w:cs="Times New Roman"/>
          <w:color w:val="000000"/>
          <w:spacing w:val="-2"/>
          <w:vertAlign w:val="superscript"/>
        </w:rPr>
        <w:footnoteReference w:id="2"/>
      </w:r>
      <w:r w:rsidRPr="00D0504D">
        <w:rPr>
          <w:rFonts w:cs="Times New Roman"/>
          <w:color w:val="000000"/>
          <w:spacing w:val="-2"/>
        </w:rPr>
        <w:t>, свидетельствует о том, что при всех обсто</w:t>
      </w:r>
      <w:r w:rsidRPr="00D0504D">
        <w:rPr>
          <w:rFonts w:cs="Times New Roman"/>
          <w:color w:val="000000"/>
          <w:spacing w:val="-2"/>
        </w:rPr>
        <w:t>я</w:t>
      </w:r>
      <w:r w:rsidRPr="00D0504D">
        <w:rPr>
          <w:rFonts w:cs="Times New Roman"/>
          <w:color w:val="000000"/>
          <w:spacing w:val="-2"/>
        </w:rPr>
        <w:t>тельствах обязанность проявлять осмотр</w:t>
      </w:r>
      <w:r w:rsidRPr="00D0504D">
        <w:rPr>
          <w:rFonts w:cs="Times New Roman"/>
          <w:color w:val="000000"/>
          <w:spacing w:val="-2"/>
        </w:rPr>
        <w:t>и</w:t>
      </w:r>
      <w:r w:rsidRPr="00D0504D">
        <w:rPr>
          <w:rFonts w:cs="Times New Roman"/>
          <w:color w:val="000000"/>
          <w:spacing w:val="-2"/>
        </w:rPr>
        <w:t>тельность считается справедливой и разу</w:t>
      </w:r>
      <w:r w:rsidRPr="00D0504D">
        <w:rPr>
          <w:rFonts w:cs="Times New Roman"/>
          <w:color w:val="000000"/>
          <w:spacing w:val="-2"/>
        </w:rPr>
        <w:t>м</w:t>
      </w:r>
      <w:r w:rsidRPr="00D0504D">
        <w:rPr>
          <w:rFonts w:cs="Times New Roman"/>
          <w:color w:val="000000"/>
          <w:spacing w:val="-2"/>
        </w:rPr>
        <w:t>ной в том смысле, что закон должен налагать на лицо обязанность проявлять определе</w:t>
      </w:r>
      <w:r w:rsidRPr="00D0504D">
        <w:rPr>
          <w:rFonts w:cs="Times New Roman"/>
          <w:color w:val="000000"/>
          <w:spacing w:val="-2"/>
        </w:rPr>
        <w:t>н</w:t>
      </w:r>
      <w:r w:rsidRPr="00D0504D">
        <w:rPr>
          <w:rFonts w:cs="Times New Roman"/>
          <w:color w:val="000000"/>
          <w:spacing w:val="-2"/>
        </w:rPr>
        <w:t>ный уровень заботы в отношении других лиц. В деле “</w:t>
      </w:r>
      <w:proofErr w:type="spellStart"/>
      <w:r w:rsidRPr="00D0504D">
        <w:rPr>
          <w:rFonts w:cs="Times New Roman"/>
          <w:color w:val="000000"/>
          <w:spacing w:val="-2"/>
        </w:rPr>
        <w:t>Vowles</w:t>
      </w:r>
      <w:proofErr w:type="spellEnd"/>
      <w:r w:rsidRPr="00D0504D">
        <w:rPr>
          <w:rFonts w:cs="Times New Roman"/>
          <w:color w:val="000000"/>
          <w:spacing w:val="-2"/>
        </w:rPr>
        <w:t xml:space="preserve"> </w:t>
      </w:r>
      <w:proofErr w:type="spellStart"/>
      <w:r w:rsidRPr="00D0504D">
        <w:rPr>
          <w:rFonts w:cs="Times New Roman"/>
          <w:color w:val="000000"/>
          <w:spacing w:val="-2"/>
        </w:rPr>
        <w:t>v</w:t>
      </w:r>
      <w:proofErr w:type="spellEnd"/>
      <w:r w:rsidRPr="00D0504D">
        <w:rPr>
          <w:rFonts w:cs="Times New Roman"/>
          <w:color w:val="000000"/>
          <w:spacing w:val="-2"/>
        </w:rPr>
        <w:t xml:space="preserve"> </w:t>
      </w:r>
      <w:proofErr w:type="spellStart"/>
      <w:r w:rsidRPr="00D0504D">
        <w:rPr>
          <w:rFonts w:cs="Times New Roman"/>
          <w:color w:val="000000"/>
          <w:spacing w:val="-2"/>
        </w:rPr>
        <w:t>Evans</w:t>
      </w:r>
      <w:proofErr w:type="spellEnd"/>
      <w:r w:rsidRPr="00D0504D">
        <w:rPr>
          <w:rFonts w:cs="Times New Roman"/>
          <w:color w:val="000000"/>
          <w:spacing w:val="-2"/>
        </w:rPr>
        <w:t>”</w:t>
      </w:r>
      <w:r w:rsidRPr="00D0504D">
        <w:rPr>
          <w:rFonts w:cs="Times New Roman"/>
          <w:color w:val="000000"/>
          <w:spacing w:val="-2"/>
          <w:vertAlign w:val="superscript"/>
        </w:rPr>
        <w:footnoteReference w:id="3"/>
      </w:r>
      <w:r w:rsidRPr="00D0504D">
        <w:rPr>
          <w:rFonts w:cs="Times New Roman"/>
          <w:color w:val="000000"/>
          <w:spacing w:val="-2"/>
        </w:rPr>
        <w:t xml:space="preserve"> апелляционный суд постановил, что судья по регби был обязан проявлять заботу об игроках и осуществлять разумные меры для обеспечения соблюдения ими правил игры. В связи с ошибками суде</w:t>
      </w:r>
      <w:r w:rsidRPr="00D0504D">
        <w:rPr>
          <w:rFonts w:cs="Times New Roman"/>
          <w:color w:val="000000"/>
          <w:spacing w:val="-2"/>
        </w:rPr>
        <w:t>й</w:t>
      </w:r>
      <w:r w:rsidRPr="00D0504D">
        <w:rPr>
          <w:rFonts w:cs="Times New Roman"/>
          <w:color w:val="000000"/>
          <w:spacing w:val="-2"/>
        </w:rPr>
        <w:t xml:space="preserve">ства истец получил вывих шеи, что привело </w:t>
      </w:r>
      <w:proofErr w:type="gramStart"/>
      <w:r w:rsidRPr="00D0504D">
        <w:rPr>
          <w:rFonts w:cs="Times New Roman"/>
          <w:color w:val="000000"/>
          <w:spacing w:val="-2"/>
        </w:rPr>
        <w:t>к</w:t>
      </w:r>
      <w:proofErr w:type="gramEnd"/>
      <w:r w:rsidRPr="00D0504D">
        <w:rPr>
          <w:rFonts w:cs="Times New Roman"/>
          <w:color w:val="000000"/>
          <w:spacing w:val="-2"/>
        </w:rPr>
        <w:t xml:space="preserve"> необратимой </w:t>
      </w:r>
      <w:r w:rsidRPr="00D0504D">
        <w:rPr>
          <w:rFonts w:cs="Times New Roman"/>
          <w:color w:val="000000"/>
        </w:rPr>
        <w:t xml:space="preserve">неполной </w:t>
      </w:r>
      <w:proofErr w:type="spellStart"/>
      <w:r w:rsidRPr="00D0504D">
        <w:rPr>
          <w:rFonts w:cs="Times New Roman"/>
          <w:color w:val="000000"/>
        </w:rPr>
        <w:t>тетраплегии</w:t>
      </w:r>
      <w:proofErr w:type="spellEnd"/>
      <w:r w:rsidRPr="00D0504D">
        <w:rPr>
          <w:rFonts w:cs="Times New Roman"/>
          <w:color w:val="000000"/>
        </w:rPr>
        <w:t>.</w:t>
      </w:r>
    </w:p>
    <w:p w:rsidR="00040030" w:rsidRPr="00D0504D" w:rsidRDefault="00040030" w:rsidP="00040030">
      <w:pPr>
        <w:ind w:firstLine="397"/>
        <w:rPr>
          <w:rFonts w:cs="Times New Roman"/>
          <w:color w:val="000000"/>
        </w:rPr>
      </w:pPr>
      <w:r w:rsidRPr="00D0504D">
        <w:rPr>
          <w:rFonts w:cs="Times New Roman"/>
          <w:color w:val="000000"/>
        </w:rPr>
        <w:t>При рассмотрении спора суд заключил:</w:t>
      </w:r>
    </w:p>
    <w:p w:rsidR="00040030" w:rsidRPr="00D0504D" w:rsidRDefault="00040030" w:rsidP="00040030">
      <w:pPr>
        <w:pStyle w:val="afffa"/>
        <w:widowControl/>
        <w:numPr>
          <w:ilvl w:val="0"/>
          <w:numId w:val="27"/>
        </w:numPr>
        <w:adjustRightInd/>
        <w:snapToGrid/>
        <w:spacing w:line="240" w:lineRule="auto"/>
        <w:ind w:left="0" w:firstLine="397"/>
        <w:rPr>
          <w:rFonts w:ascii="Times New Roman" w:eastAsia="Times New Roman" w:hAnsi="Times New Roman" w:cs="Times New Roman"/>
          <w:color w:val="000000"/>
          <w:sz w:val="22"/>
          <w:szCs w:val="22"/>
        </w:rPr>
      </w:pPr>
      <w:r w:rsidRPr="00D0504D">
        <w:rPr>
          <w:rFonts w:ascii="Times New Roman" w:eastAsia="Times New Roman" w:hAnsi="Times New Roman" w:cs="Times New Roman"/>
          <w:color w:val="000000"/>
          <w:sz w:val="22"/>
          <w:szCs w:val="22"/>
        </w:rPr>
        <w:t>возложение на судью матча по регби обязанности проявлять осторожность было справедливым и разумным;</w:t>
      </w:r>
    </w:p>
    <w:p w:rsidR="00040030" w:rsidRPr="00D0504D" w:rsidRDefault="00040030" w:rsidP="00040030">
      <w:pPr>
        <w:pStyle w:val="afffa"/>
        <w:widowControl/>
        <w:numPr>
          <w:ilvl w:val="0"/>
          <w:numId w:val="27"/>
        </w:numPr>
        <w:adjustRightInd/>
        <w:snapToGrid/>
        <w:spacing w:line="240" w:lineRule="auto"/>
        <w:ind w:left="0" w:firstLine="397"/>
        <w:rPr>
          <w:rFonts w:ascii="Times New Roman" w:eastAsia="Times New Roman" w:hAnsi="Times New Roman" w:cs="Times New Roman"/>
          <w:color w:val="000000"/>
          <w:sz w:val="22"/>
          <w:szCs w:val="22"/>
        </w:rPr>
      </w:pPr>
      <w:r w:rsidRPr="00D0504D">
        <w:rPr>
          <w:rFonts w:ascii="Times New Roman" w:eastAsia="Times New Roman" w:hAnsi="Times New Roman" w:cs="Times New Roman"/>
          <w:color w:val="000000"/>
          <w:sz w:val="22"/>
          <w:szCs w:val="22"/>
        </w:rPr>
        <w:lastRenderedPageBreak/>
        <w:t>поскольку регби опасный вид спорта, правила были разработаны таким образом, чтобы свести к минимуму имеющиеся опа</w:t>
      </w:r>
      <w:r w:rsidRPr="00D0504D">
        <w:rPr>
          <w:rFonts w:ascii="Times New Roman" w:eastAsia="Times New Roman" w:hAnsi="Times New Roman" w:cs="Times New Roman"/>
          <w:color w:val="000000"/>
          <w:sz w:val="22"/>
          <w:szCs w:val="22"/>
        </w:rPr>
        <w:t>с</w:t>
      </w:r>
      <w:r w:rsidRPr="00D0504D">
        <w:rPr>
          <w:rFonts w:ascii="Times New Roman" w:eastAsia="Times New Roman" w:hAnsi="Times New Roman" w:cs="Times New Roman"/>
          <w:color w:val="000000"/>
          <w:sz w:val="22"/>
          <w:szCs w:val="22"/>
        </w:rPr>
        <w:t>ности. Безопасность игроков зависела от с</w:t>
      </w:r>
      <w:r w:rsidRPr="00D0504D">
        <w:rPr>
          <w:rFonts w:ascii="Times New Roman" w:eastAsia="Times New Roman" w:hAnsi="Times New Roman" w:cs="Times New Roman"/>
          <w:color w:val="000000"/>
          <w:sz w:val="22"/>
          <w:szCs w:val="22"/>
        </w:rPr>
        <w:t>о</w:t>
      </w:r>
      <w:r w:rsidRPr="00D0504D">
        <w:rPr>
          <w:rFonts w:ascii="Times New Roman" w:eastAsia="Times New Roman" w:hAnsi="Times New Roman" w:cs="Times New Roman"/>
          <w:color w:val="000000"/>
          <w:sz w:val="22"/>
          <w:szCs w:val="22"/>
        </w:rPr>
        <w:t>блюдения правил, которые должен был ко</w:t>
      </w:r>
      <w:r w:rsidRPr="00D0504D">
        <w:rPr>
          <w:rFonts w:ascii="Times New Roman" w:eastAsia="Times New Roman" w:hAnsi="Times New Roman" w:cs="Times New Roman"/>
          <w:color w:val="000000"/>
          <w:sz w:val="22"/>
          <w:szCs w:val="22"/>
        </w:rPr>
        <w:t>н</w:t>
      </w:r>
      <w:r w:rsidRPr="00D0504D">
        <w:rPr>
          <w:rFonts w:ascii="Times New Roman" w:eastAsia="Times New Roman" w:hAnsi="Times New Roman" w:cs="Times New Roman"/>
          <w:color w:val="000000"/>
          <w:sz w:val="22"/>
          <w:szCs w:val="22"/>
        </w:rPr>
        <w:t>тролировать рефери. Игроки имели право рассчитывать на то, что судья проявляет р</w:t>
      </w:r>
      <w:r w:rsidRPr="00D0504D">
        <w:rPr>
          <w:rFonts w:ascii="Times New Roman" w:eastAsia="Times New Roman" w:hAnsi="Times New Roman" w:cs="Times New Roman"/>
          <w:color w:val="000000"/>
          <w:sz w:val="22"/>
          <w:szCs w:val="22"/>
        </w:rPr>
        <w:t>а</w:t>
      </w:r>
      <w:r w:rsidRPr="00D0504D">
        <w:rPr>
          <w:rFonts w:ascii="Times New Roman" w:eastAsia="Times New Roman" w:hAnsi="Times New Roman" w:cs="Times New Roman"/>
          <w:color w:val="000000"/>
          <w:sz w:val="22"/>
          <w:szCs w:val="22"/>
        </w:rPr>
        <w:t>зумную осмотрительность при выполнении этих функций;</w:t>
      </w:r>
    </w:p>
    <w:p w:rsidR="00040030" w:rsidRPr="00D0504D" w:rsidRDefault="00040030" w:rsidP="00040030">
      <w:pPr>
        <w:pStyle w:val="afffa"/>
        <w:widowControl/>
        <w:numPr>
          <w:ilvl w:val="0"/>
          <w:numId w:val="27"/>
        </w:numPr>
        <w:adjustRightInd/>
        <w:snapToGrid/>
        <w:spacing w:line="240" w:lineRule="auto"/>
        <w:ind w:left="0" w:firstLine="397"/>
        <w:rPr>
          <w:rFonts w:ascii="Times New Roman" w:eastAsia="Times New Roman" w:hAnsi="Times New Roman" w:cs="Times New Roman"/>
          <w:color w:val="000000"/>
          <w:sz w:val="22"/>
          <w:szCs w:val="22"/>
        </w:rPr>
      </w:pPr>
      <w:r w:rsidRPr="00D0504D">
        <w:rPr>
          <w:rFonts w:ascii="Times New Roman" w:eastAsia="Times New Roman" w:hAnsi="Times New Roman" w:cs="Times New Roman"/>
          <w:color w:val="000000"/>
          <w:sz w:val="22"/>
          <w:szCs w:val="22"/>
        </w:rPr>
        <w:t>стандарт ожидаемой заботы зависит от различных обстоятельств, но предъявл</w:t>
      </w:r>
      <w:r w:rsidRPr="00D0504D">
        <w:rPr>
          <w:rFonts w:ascii="Times New Roman" w:eastAsia="Times New Roman" w:hAnsi="Times New Roman" w:cs="Times New Roman"/>
          <w:color w:val="000000"/>
          <w:sz w:val="22"/>
          <w:szCs w:val="22"/>
        </w:rPr>
        <w:t>е</w:t>
      </w:r>
      <w:r w:rsidRPr="00D0504D">
        <w:rPr>
          <w:rFonts w:ascii="Times New Roman" w:eastAsia="Times New Roman" w:hAnsi="Times New Roman" w:cs="Times New Roman"/>
          <w:color w:val="000000"/>
          <w:sz w:val="22"/>
          <w:szCs w:val="22"/>
        </w:rPr>
        <w:t>ние требований не повышает уровень отве</w:t>
      </w:r>
      <w:r w:rsidRPr="00D0504D">
        <w:rPr>
          <w:rFonts w:ascii="Times New Roman" w:eastAsia="Times New Roman" w:hAnsi="Times New Roman" w:cs="Times New Roman"/>
          <w:color w:val="000000"/>
          <w:sz w:val="22"/>
          <w:szCs w:val="22"/>
        </w:rPr>
        <w:t>т</w:t>
      </w:r>
      <w:r w:rsidRPr="00D0504D">
        <w:rPr>
          <w:rFonts w:ascii="Times New Roman" w:eastAsia="Times New Roman" w:hAnsi="Times New Roman" w:cs="Times New Roman"/>
          <w:color w:val="000000"/>
          <w:sz w:val="22"/>
          <w:szCs w:val="22"/>
        </w:rPr>
        <w:t>ственности по сравнению с обязательствами в рамках его базовой компетентности.</w:t>
      </w:r>
    </w:p>
    <w:p w:rsidR="00040030" w:rsidRPr="00D0504D" w:rsidRDefault="00040030" w:rsidP="00040030">
      <w:pPr>
        <w:ind w:firstLine="397"/>
        <w:rPr>
          <w:rFonts w:cs="Times New Roman"/>
          <w:color w:val="000000"/>
        </w:rPr>
      </w:pPr>
      <w:r w:rsidRPr="00D0504D">
        <w:rPr>
          <w:rFonts w:cs="Times New Roman"/>
          <w:color w:val="000000"/>
        </w:rPr>
        <w:t>Следующим фактором, наличие котор</w:t>
      </w:r>
      <w:r w:rsidRPr="00D0504D">
        <w:rPr>
          <w:rFonts w:cs="Times New Roman"/>
          <w:color w:val="000000"/>
        </w:rPr>
        <w:t>о</w:t>
      </w:r>
      <w:r w:rsidRPr="00D0504D">
        <w:rPr>
          <w:rFonts w:cs="Times New Roman"/>
          <w:color w:val="000000"/>
        </w:rPr>
        <w:t>го необходимо для удовлетворения исковых требований по деликту, является подтве</w:t>
      </w:r>
      <w:r w:rsidRPr="00D0504D">
        <w:rPr>
          <w:rFonts w:cs="Times New Roman"/>
          <w:color w:val="000000"/>
        </w:rPr>
        <w:t>р</w:t>
      </w:r>
      <w:r w:rsidRPr="00D0504D">
        <w:rPr>
          <w:rFonts w:cs="Times New Roman"/>
          <w:color w:val="000000"/>
        </w:rPr>
        <w:t>ждение нарушения ответчиком его обяза</w:t>
      </w:r>
      <w:r w:rsidRPr="00D0504D">
        <w:rPr>
          <w:rFonts w:cs="Times New Roman"/>
          <w:color w:val="000000"/>
        </w:rPr>
        <w:t>н</w:t>
      </w:r>
      <w:r w:rsidRPr="00D0504D">
        <w:rPr>
          <w:rFonts w:cs="Times New Roman"/>
          <w:color w:val="000000"/>
        </w:rPr>
        <w:t xml:space="preserve">ности проявлять заботу, которая может быть закреплена в законе или подразумеваться в силу специфики внедоговорных отношений, рода деятельности или профессии </w:t>
      </w:r>
      <w:proofErr w:type="spellStart"/>
      <w:r w:rsidRPr="00D0504D">
        <w:rPr>
          <w:rFonts w:cs="Times New Roman"/>
          <w:color w:val="000000"/>
        </w:rPr>
        <w:t>причин</w:t>
      </w:r>
      <w:r w:rsidRPr="00D0504D">
        <w:rPr>
          <w:rFonts w:cs="Times New Roman"/>
          <w:color w:val="000000"/>
        </w:rPr>
        <w:t>и</w:t>
      </w:r>
      <w:r w:rsidRPr="00D0504D">
        <w:rPr>
          <w:rFonts w:cs="Times New Roman"/>
          <w:color w:val="000000"/>
        </w:rPr>
        <w:t>теля</w:t>
      </w:r>
      <w:proofErr w:type="spellEnd"/>
      <w:r w:rsidRPr="00D0504D">
        <w:rPr>
          <w:rFonts w:cs="Times New Roman"/>
          <w:color w:val="000000"/>
        </w:rPr>
        <w:t xml:space="preserve"> вреда [1, </w:t>
      </w:r>
      <w:r w:rsidRPr="00D0504D">
        <w:rPr>
          <w:rFonts w:cs="Times New Roman"/>
          <w:color w:val="000000"/>
          <w:lang w:val="en-US"/>
        </w:rPr>
        <w:t>p</w:t>
      </w:r>
      <w:r w:rsidRPr="00D0504D">
        <w:rPr>
          <w:rFonts w:cs="Times New Roman"/>
          <w:color w:val="000000"/>
        </w:rPr>
        <w:t>. 495].</w:t>
      </w:r>
    </w:p>
    <w:p w:rsidR="00040030" w:rsidRPr="00D0504D" w:rsidRDefault="00040030" w:rsidP="00040030">
      <w:pPr>
        <w:ind w:firstLine="397"/>
        <w:rPr>
          <w:rFonts w:cs="Times New Roman"/>
          <w:color w:val="000000"/>
        </w:rPr>
      </w:pPr>
      <w:r w:rsidRPr="00D0504D">
        <w:rPr>
          <w:rFonts w:cs="Times New Roman"/>
          <w:color w:val="000000"/>
        </w:rPr>
        <w:t>Важно подчеркнуть, что между наруш</w:t>
      </w:r>
      <w:r w:rsidRPr="00D0504D">
        <w:rPr>
          <w:rFonts w:cs="Times New Roman"/>
          <w:color w:val="000000"/>
        </w:rPr>
        <w:t>е</w:t>
      </w:r>
      <w:r w:rsidRPr="00D0504D">
        <w:rPr>
          <w:rFonts w:cs="Times New Roman"/>
          <w:color w:val="000000"/>
        </w:rPr>
        <w:t>нием обязанности проявлять заботу и пр</w:t>
      </w:r>
      <w:r w:rsidRPr="00D0504D">
        <w:rPr>
          <w:rFonts w:cs="Times New Roman"/>
          <w:color w:val="000000"/>
        </w:rPr>
        <w:t>и</w:t>
      </w:r>
      <w:r w:rsidRPr="00D0504D">
        <w:rPr>
          <w:rFonts w:cs="Times New Roman"/>
          <w:color w:val="000000"/>
        </w:rPr>
        <w:t>чинением вреда должна существовать пр</w:t>
      </w:r>
      <w:r w:rsidRPr="00D0504D">
        <w:rPr>
          <w:rFonts w:cs="Times New Roman"/>
          <w:color w:val="000000"/>
        </w:rPr>
        <w:t>и</w:t>
      </w:r>
      <w:r w:rsidRPr="00D0504D">
        <w:rPr>
          <w:rFonts w:cs="Times New Roman"/>
          <w:color w:val="000000"/>
        </w:rPr>
        <w:t xml:space="preserve">чинно-следственная связь. Установление вины в форме халатности исключает оценку намерений </w:t>
      </w:r>
      <w:proofErr w:type="spellStart"/>
      <w:r w:rsidRPr="00D0504D">
        <w:rPr>
          <w:rFonts w:cs="Times New Roman"/>
          <w:color w:val="000000"/>
        </w:rPr>
        <w:t>причинителя</w:t>
      </w:r>
      <w:proofErr w:type="spellEnd"/>
      <w:r w:rsidRPr="00D0504D">
        <w:rPr>
          <w:rFonts w:cs="Times New Roman"/>
          <w:color w:val="000000"/>
        </w:rPr>
        <w:t xml:space="preserve"> вреда, а нарушение обязанности и возникновение вреда пред</w:t>
      </w:r>
      <w:r w:rsidRPr="00D0504D">
        <w:rPr>
          <w:rFonts w:cs="Times New Roman"/>
          <w:color w:val="000000"/>
        </w:rPr>
        <w:t>о</w:t>
      </w:r>
      <w:r w:rsidRPr="00D0504D">
        <w:rPr>
          <w:rFonts w:cs="Times New Roman"/>
          <w:color w:val="000000"/>
        </w:rPr>
        <w:t xml:space="preserve">пределяет установление </w:t>
      </w:r>
      <w:proofErr w:type="spellStart"/>
      <w:r w:rsidRPr="00D0504D">
        <w:rPr>
          <w:rFonts w:cs="Times New Roman"/>
          <w:color w:val="000000"/>
        </w:rPr>
        <w:t>причинно-следст-венной</w:t>
      </w:r>
      <w:proofErr w:type="spellEnd"/>
      <w:r w:rsidRPr="00D0504D">
        <w:rPr>
          <w:rFonts w:cs="Times New Roman"/>
          <w:color w:val="000000"/>
        </w:rPr>
        <w:t xml:space="preserve"> связи. В этой связи представляется бесспорным, что классическое определение вины, характерное для уголовного права, не приемлемо в гражданских правоотношен</w:t>
      </w:r>
      <w:r w:rsidRPr="00D0504D">
        <w:rPr>
          <w:rFonts w:cs="Times New Roman"/>
          <w:color w:val="000000"/>
        </w:rPr>
        <w:t>и</w:t>
      </w:r>
      <w:r w:rsidRPr="00D0504D">
        <w:rPr>
          <w:rFonts w:cs="Times New Roman"/>
          <w:color w:val="000000"/>
        </w:rPr>
        <w:t xml:space="preserve">ях, где общественное благо не так очевидно, вред менее предсказуем, а должная забота </w:t>
      </w:r>
      <w:proofErr w:type="gramStart"/>
      <w:r w:rsidRPr="00D0504D">
        <w:rPr>
          <w:rFonts w:cs="Times New Roman"/>
          <w:color w:val="000000"/>
        </w:rPr>
        <w:t>находится</w:t>
      </w:r>
      <w:proofErr w:type="gramEnd"/>
      <w:r w:rsidRPr="00D0504D">
        <w:rPr>
          <w:rFonts w:cs="Times New Roman"/>
          <w:color w:val="000000"/>
        </w:rPr>
        <w:t xml:space="preserve"> в прямой корреляции с наличием у лица знаний о последствиях, которые м</w:t>
      </w:r>
      <w:r w:rsidRPr="00D0504D">
        <w:rPr>
          <w:rFonts w:cs="Times New Roman"/>
          <w:color w:val="000000"/>
        </w:rPr>
        <w:t>о</w:t>
      </w:r>
      <w:r w:rsidRPr="00D0504D">
        <w:rPr>
          <w:rFonts w:cs="Times New Roman"/>
          <w:color w:val="000000"/>
        </w:rPr>
        <w:t>гут повлечь те или иные действия. Вследс</w:t>
      </w:r>
      <w:r w:rsidRPr="00D0504D">
        <w:rPr>
          <w:rFonts w:cs="Times New Roman"/>
          <w:color w:val="000000"/>
        </w:rPr>
        <w:t>т</w:t>
      </w:r>
      <w:r w:rsidRPr="00D0504D">
        <w:rPr>
          <w:rFonts w:cs="Times New Roman"/>
          <w:color w:val="000000"/>
        </w:rPr>
        <w:t>вие названных причин разумность и стала признаваться одной из ключевых субъе</w:t>
      </w:r>
      <w:r w:rsidRPr="00D0504D">
        <w:rPr>
          <w:rFonts w:cs="Times New Roman"/>
          <w:color w:val="000000"/>
        </w:rPr>
        <w:t>к</w:t>
      </w:r>
      <w:r w:rsidRPr="00D0504D">
        <w:rPr>
          <w:rFonts w:cs="Times New Roman"/>
          <w:color w:val="000000"/>
        </w:rPr>
        <w:t xml:space="preserve">тивных составляющих </w:t>
      </w:r>
      <w:proofErr w:type="spellStart"/>
      <w:r w:rsidRPr="00D0504D">
        <w:rPr>
          <w:rFonts w:cs="Times New Roman"/>
          <w:color w:val="000000"/>
        </w:rPr>
        <w:t>деликтных</w:t>
      </w:r>
      <w:proofErr w:type="spellEnd"/>
      <w:r w:rsidRPr="00D0504D">
        <w:rPr>
          <w:rFonts w:cs="Times New Roman"/>
          <w:color w:val="000000"/>
        </w:rPr>
        <w:t xml:space="preserve"> правоо</w:t>
      </w:r>
      <w:r w:rsidRPr="00D0504D">
        <w:rPr>
          <w:rFonts w:cs="Times New Roman"/>
          <w:color w:val="000000"/>
        </w:rPr>
        <w:t>т</w:t>
      </w:r>
      <w:r w:rsidRPr="00D0504D">
        <w:rPr>
          <w:rFonts w:cs="Times New Roman"/>
          <w:color w:val="000000"/>
        </w:rPr>
        <w:t xml:space="preserve">ношений [2, </w:t>
      </w:r>
      <w:r w:rsidRPr="00D0504D">
        <w:rPr>
          <w:rFonts w:cs="Times New Roman"/>
          <w:color w:val="000000"/>
          <w:lang w:val="en-US"/>
        </w:rPr>
        <w:t>p</w:t>
      </w:r>
      <w:r w:rsidRPr="00D0504D">
        <w:rPr>
          <w:rFonts w:cs="Times New Roman"/>
          <w:color w:val="000000"/>
        </w:rPr>
        <w:t>. 45].</w:t>
      </w:r>
    </w:p>
    <w:p w:rsidR="00040030" w:rsidRPr="00D0504D" w:rsidRDefault="00040030" w:rsidP="00040030">
      <w:pPr>
        <w:ind w:firstLine="397"/>
        <w:rPr>
          <w:rFonts w:cs="Times New Roman"/>
          <w:b/>
          <w:bCs/>
          <w:color w:val="000000"/>
        </w:rPr>
      </w:pPr>
      <w:r w:rsidRPr="00D0504D">
        <w:rPr>
          <w:rFonts w:cs="Times New Roman"/>
          <w:b/>
          <w:bCs/>
          <w:color w:val="000000"/>
        </w:rPr>
        <w:t>2. Понятие морального вреда и пс</w:t>
      </w:r>
      <w:r w:rsidRPr="00D0504D">
        <w:rPr>
          <w:rFonts w:cs="Times New Roman"/>
          <w:b/>
          <w:bCs/>
          <w:color w:val="000000"/>
        </w:rPr>
        <w:t>и</w:t>
      </w:r>
      <w:r w:rsidRPr="00D0504D">
        <w:rPr>
          <w:rFonts w:cs="Times New Roman"/>
          <w:b/>
          <w:bCs/>
          <w:color w:val="000000"/>
        </w:rPr>
        <w:t>хологической травмы и условия их ко</w:t>
      </w:r>
      <w:r w:rsidRPr="00D0504D">
        <w:rPr>
          <w:rFonts w:cs="Times New Roman"/>
          <w:b/>
          <w:bCs/>
          <w:color w:val="000000"/>
        </w:rPr>
        <w:t>м</w:t>
      </w:r>
      <w:r w:rsidRPr="00D0504D">
        <w:rPr>
          <w:rFonts w:cs="Times New Roman"/>
          <w:b/>
          <w:bCs/>
          <w:color w:val="000000"/>
        </w:rPr>
        <w:t>пенсации</w:t>
      </w:r>
    </w:p>
    <w:p w:rsidR="00040030" w:rsidRPr="00D0504D" w:rsidRDefault="00040030" w:rsidP="00040030">
      <w:pPr>
        <w:ind w:firstLine="397"/>
        <w:rPr>
          <w:rFonts w:cs="Times New Roman"/>
          <w:color w:val="000000"/>
        </w:rPr>
      </w:pPr>
      <w:r w:rsidRPr="00D0504D">
        <w:rPr>
          <w:rFonts w:cs="Times New Roman"/>
          <w:color w:val="000000"/>
        </w:rPr>
        <w:t>Как отмечалось, субъективное воспр</w:t>
      </w:r>
      <w:r w:rsidRPr="00D0504D">
        <w:rPr>
          <w:rFonts w:cs="Times New Roman"/>
          <w:color w:val="000000"/>
        </w:rPr>
        <w:t>и</w:t>
      </w:r>
      <w:r w:rsidRPr="00D0504D">
        <w:rPr>
          <w:rFonts w:cs="Times New Roman"/>
          <w:color w:val="000000"/>
        </w:rPr>
        <w:t xml:space="preserve">ятие действительности является не только характеристикой </w:t>
      </w:r>
      <w:r w:rsidRPr="00D12972">
        <w:rPr>
          <w:rFonts w:cs="Times New Roman"/>
          <w:color w:val="000000"/>
          <w:spacing w:val="-4"/>
        </w:rPr>
        <w:t>субъекта, но и объектом внедоговорных обязательств, в которых во</w:t>
      </w:r>
      <w:r w:rsidRPr="00D12972">
        <w:rPr>
          <w:rFonts w:cs="Times New Roman"/>
          <w:color w:val="000000"/>
          <w:spacing w:val="-4"/>
        </w:rPr>
        <w:t>з</w:t>
      </w:r>
      <w:r w:rsidRPr="00D12972">
        <w:rPr>
          <w:rFonts w:cs="Times New Roman"/>
          <w:color w:val="000000"/>
          <w:spacing w:val="-4"/>
        </w:rPr>
        <w:t xml:space="preserve">никает вопрос о возмещении морального </w:t>
      </w:r>
      <w:r w:rsidRPr="00D12972">
        <w:rPr>
          <w:rFonts w:cs="Times New Roman"/>
          <w:color w:val="000000"/>
          <w:spacing w:val="-4"/>
        </w:rPr>
        <w:lastRenderedPageBreak/>
        <w:t xml:space="preserve">ущерба или имущественного </w:t>
      </w:r>
      <w:r w:rsidRPr="00D0504D">
        <w:rPr>
          <w:rFonts w:cs="Times New Roman"/>
          <w:color w:val="000000"/>
        </w:rPr>
        <w:t xml:space="preserve">вреда [3, </w:t>
      </w:r>
      <w:r w:rsidRPr="00D0504D">
        <w:rPr>
          <w:rFonts w:cs="Times New Roman"/>
          <w:color w:val="000000"/>
          <w:lang w:val="en-US"/>
        </w:rPr>
        <w:t>p</w:t>
      </w:r>
      <w:r w:rsidRPr="00D0504D">
        <w:rPr>
          <w:rFonts w:cs="Times New Roman"/>
          <w:color w:val="000000"/>
        </w:rPr>
        <w:t xml:space="preserve">. 283]. Отдельную сферу правового регулирования </w:t>
      </w:r>
      <w:proofErr w:type="spellStart"/>
      <w:r w:rsidRPr="00D0504D">
        <w:rPr>
          <w:rFonts w:cs="Times New Roman"/>
          <w:color w:val="000000"/>
        </w:rPr>
        <w:t>деликтных</w:t>
      </w:r>
      <w:proofErr w:type="spellEnd"/>
      <w:r w:rsidRPr="00D0504D">
        <w:rPr>
          <w:rFonts w:cs="Times New Roman"/>
          <w:color w:val="000000"/>
        </w:rPr>
        <w:t xml:space="preserve"> </w:t>
      </w:r>
      <w:r w:rsidRPr="00576ADB">
        <w:rPr>
          <w:rFonts w:cs="Times New Roman"/>
          <w:color w:val="000000"/>
          <w:spacing w:val="-4"/>
        </w:rPr>
        <w:t>правоотношений представляет с</w:t>
      </w:r>
      <w:r w:rsidRPr="00576ADB">
        <w:rPr>
          <w:rFonts w:cs="Times New Roman"/>
          <w:color w:val="000000"/>
          <w:spacing w:val="-4"/>
        </w:rPr>
        <w:t>о</w:t>
      </w:r>
      <w:r w:rsidRPr="00576ADB">
        <w:rPr>
          <w:rFonts w:cs="Times New Roman"/>
          <w:color w:val="000000"/>
          <w:spacing w:val="-4"/>
        </w:rPr>
        <w:t>бой психологическая травма, которая пост</w:t>
      </w:r>
      <w:r w:rsidRPr="00576ADB">
        <w:rPr>
          <w:rFonts w:cs="Times New Roman"/>
          <w:color w:val="000000"/>
          <w:spacing w:val="-4"/>
        </w:rPr>
        <w:t>е</w:t>
      </w:r>
      <w:r w:rsidRPr="00576ADB">
        <w:rPr>
          <w:rFonts w:cs="Times New Roman"/>
          <w:color w:val="000000"/>
          <w:spacing w:val="-4"/>
        </w:rPr>
        <w:t>пенно стала рассматриваться самостоятел</w:t>
      </w:r>
      <w:r w:rsidRPr="00576ADB">
        <w:rPr>
          <w:rFonts w:cs="Times New Roman"/>
          <w:color w:val="000000"/>
          <w:spacing w:val="-4"/>
        </w:rPr>
        <w:t>ь</w:t>
      </w:r>
      <w:r w:rsidRPr="00576ADB">
        <w:rPr>
          <w:rFonts w:cs="Times New Roman"/>
          <w:color w:val="000000"/>
          <w:spacing w:val="-4"/>
        </w:rPr>
        <w:t>ным основанием предъявляемых</w:t>
      </w:r>
      <w:r w:rsidRPr="00D0504D">
        <w:rPr>
          <w:rFonts w:cs="Times New Roman"/>
          <w:color w:val="000000"/>
        </w:rPr>
        <w:t xml:space="preserve"> требований.</w:t>
      </w:r>
    </w:p>
    <w:p w:rsidR="00040030" w:rsidRPr="00D0504D" w:rsidRDefault="00040030" w:rsidP="00040030">
      <w:pPr>
        <w:ind w:firstLine="397"/>
        <w:rPr>
          <w:rFonts w:cs="Times New Roman"/>
          <w:color w:val="000000"/>
        </w:rPr>
      </w:pPr>
      <w:r w:rsidRPr="00D0504D">
        <w:rPr>
          <w:rFonts w:cs="Times New Roman"/>
          <w:color w:val="000000"/>
        </w:rPr>
        <w:t>Ретроспективный анализ судебной пра</w:t>
      </w:r>
      <w:r w:rsidRPr="00D0504D">
        <w:rPr>
          <w:rFonts w:cs="Times New Roman"/>
          <w:color w:val="000000"/>
        </w:rPr>
        <w:t>к</w:t>
      </w:r>
      <w:r w:rsidRPr="00D0504D">
        <w:rPr>
          <w:rFonts w:cs="Times New Roman"/>
          <w:color w:val="000000"/>
        </w:rPr>
        <w:t>тики позволяет проследить изменения в подходе юристов, врачей и общества в ц</w:t>
      </w:r>
      <w:r w:rsidRPr="00D0504D">
        <w:rPr>
          <w:rFonts w:cs="Times New Roman"/>
          <w:color w:val="000000"/>
        </w:rPr>
        <w:t>е</w:t>
      </w:r>
      <w:r w:rsidRPr="00D0504D">
        <w:rPr>
          <w:rFonts w:cs="Times New Roman"/>
          <w:color w:val="000000"/>
        </w:rPr>
        <w:t>лом к подобным травмам. Психиатрическая (психологическая) травма, как и чистый экономический ущерб, иногда определяется как «серая зона» халатности, поскольку с</w:t>
      </w:r>
      <w:r w:rsidRPr="00D0504D">
        <w:rPr>
          <w:rFonts w:cs="Times New Roman"/>
          <w:color w:val="000000"/>
        </w:rPr>
        <w:t>у</w:t>
      </w:r>
      <w:r w:rsidRPr="00D0504D">
        <w:rPr>
          <w:rFonts w:cs="Times New Roman"/>
          <w:color w:val="000000"/>
        </w:rPr>
        <w:t>дебные позиции постоянно развиваются, и регулярно появляются новые формулировки содержания и объема обязанностей должной осмотрительности и заботы. Суды не исп</w:t>
      </w:r>
      <w:r w:rsidRPr="00D0504D">
        <w:rPr>
          <w:rFonts w:cs="Times New Roman"/>
          <w:color w:val="000000"/>
        </w:rPr>
        <w:t>ы</w:t>
      </w:r>
      <w:r w:rsidRPr="00D0504D">
        <w:rPr>
          <w:rFonts w:cs="Times New Roman"/>
          <w:color w:val="000000"/>
        </w:rPr>
        <w:t>тывают особых трудностей в решении в</w:t>
      </w:r>
      <w:r w:rsidRPr="00D0504D">
        <w:rPr>
          <w:rFonts w:cs="Times New Roman"/>
          <w:color w:val="000000"/>
        </w:rPr>
        <w:t>о</w:t>
      </w:r>
      <w:r w:rsidRPr="00D0504D">
        <w:rPr>
          <w:rFonts w:cs="Times New Roman"/>
          <w:color w:val="000000"/>
        </w:rPr>
        <w:t>проса о компенсации психического вреда, требование о котором заявляется наряду с просьбой о компенсации последствий пол</w:t>
      </w:r>
      <w:r w:rsidRPr="00D0504D">
        <w:rPr>
          <w:rFonts w:cs="Times New Roman"/>
          <w:color w:val="000000"/>
        </w:rPr>
        <w:t>у</w:t>
      </w:r>
      <w:r w:rsidRPr="00D0504D">
        <w:rPr>
          <w:rFonts w:cs="Times New Roman"/>
          <w:color w:val="000000"/>
        </w:rPr>
        <w:t>ченных истцом физических травм, получе</w:t>
      </w:r>
      <w:r w:rsidRPr="00D0504D">
        <w:rPr>
          <w:rFonts w:cs="Times New Roman"/>
          <w:color w:val="000000"/>
        </w:rPr>
        <w:t>н</w:t>
      </w:r>
      <w:r w:rsidRPr="00D0504D">
        <w:rPr>
          <w:rFonts w:cs="Times New Roman"/>
          <w:color w:val="000000"/>
        </w:rPr>
        <w:t xml:space="preserve">ными, как, например, нередко бывает после автомобильных аварий [4, </w:t>
      </w:r>
      <w:proofErr w:type="spellStart"/>
      <w:r w:rsidRPr="00D0504D">
        <w:rPr>
          <w:rFonts w:cs="Times New Roman"/>
          <w:color w:val="000000"/>
        </w:rPr>
        <w:t>c</w:t>
      </w:r>
      <w:proofErr w:type="spellEnd"/>
      <w:r w:rsidRPr="00D0504D">
        <w:rPr>
          <w:rFonts w:cs="Times New Roman"/>
          <w:color w:val="000000"/>
        </w:rPr>
        <w:t>. 10].</w:t>
      </w:r>
    </w:p>
    <w:p w:rsidR="00040030" w:rsidRPr="00D0504D" w:rsidRDefault="00040030" w:rsidP="00040030">
      <w:pPr>
        <w:ind w:firstLine="397"/>
        <w:rPr>
          <w:rFonts w:cs="Times New Roman"/>
          <w:color w:val="000000"/>
        </w:rPr>
      </w:pPr>
      <w:r w:rsidRPr="00D0504D">
        <w:rPr>
          <w:rFonts w:cs="Times New Roman"/>
          <w:color w:val="000000"/>
        </w:rPr>
        <w:t>Возникающие при этом спорные вопр</w:t>
      </w:r>
      <w:r w:rsidRPr="00D0504D">
        <w:rPr>
          <w:rFonts w:cs="Times New Roman"/>
          <w:color w:val="000000"/>
        </w:rPr>
        <w:t>о</w:t>
      </w:r>
      <w:r w:rsidRPr="00D0504D">
        <w:rPr>
          <w:rFonts w:cs="Times New Roman"/>
          <w:color w:val="000000"/>
        </w:rPr>
        <w:t>сы касаются «чистой» психической травмы, не сопровождающейся физическими повр</w:t>
      </w:r>
      <w:r w:rsidRPr="00D0504D">
        <w:rPr>
          <w:rFonts w:cs="Times New Roman"/>
          <w:color w:val="000000"/>
        </w:rPr>
        <w:t>е</w:t>
      </w:r>
      <w:r w:rsidRPr="00D0504D">
        <w:rPr>
          <w:rFonts w:cs="Times New Roman"/>
          <w:color w:val="000000"/>
        </w:rPr>
        <w:t>ждениями, при этом понятие «нервный шок», являющееся неоднозначными в пр</w:t>
      </w:r>
      <w:r w:rsidRPr="00D0504D">
        <w:rPr>
          <w:rFonts w:cs="Times New Roman"/>
          <w:color w:val="000000"/>
        </w:rPr>
        <w:t>а</w:t>
      </w:r>
      <w:r w:rsidRPr="00D0504D">
        <w:rPr>
          <w:rFonts w:cs="Times New Roman"/>
          <w:color w:val="000000"/>
        </w:rPr>
        <w:t>вовом смысле, часто используется юристами для обозначения различных видов психич</w:t>
      </w:r>
      <w:r w:rsidRPr="00D0504D">
        <w:rPr>
          <w:rFonts w:cs="Times New Roman"/>
          <w:color w:val="000000"/>
        </w:rPr>
        <w:t>е</w:t>
      </w:r>
      <w:r w:rsidRPr="00D0504D">
        <w:rPr>
          <w:rFonts w:cs="Times New Roman"/>
          <w:color w:val="000000"/>
        </w:rPr>
        <w:t>ских травм. Физические симптомы могут сопровождать имеющееся у лица психич</w:t>
      </w:r>
      <w:r w:rsidRPr="00D0504D">
        <w:rPr>
          <w:rFonts w:cs="Times New Roman"/>
          <w:color w:val="000000"/>
        </w:rPr>
        <w:t>е</w:t>
      </w:r>
      <w:r w:rsidRPr="00D0504D">
        <w:rPr>
          <w:rFonts w:cs="Times New Roman"/>
          <w:color w:val="000000"/>
        </w:rPr>
        <w:t>ское расстройство, например, у беременной женщины, перенесшей нервный шок, может произойти выкидыш, а у гражданина с заб</w:t>
      </w:r>
      <w:r w:rsidRPr="00D0504D">
        <w:rPr>
          <w:rFonts w:cs="Times New Roman"/>
          <w:color w:val="000000"/>
        </w:rPr>
        <w:t>о</w:t>
      </w:r>
      <w:r w:rsidRPr="00D0504D">
        <w:rPr>
          <w:rFonts w:cs="Times New Roman"/>
          <w:color w:val="000000"/>
        </w:rPr>
        <w:t>леванием сердца может случиться серде</w:t>
      </w:r>
      <w:r w:rsidRPr="00D0504D">
        <w:rPr>
          <w:rFonts w:cs="Times New Roman"/>
          <w:color w:val="000000"/>
        </w:rPr>
        <w:t>ч</w:t>
      </w:r>
      <w:r w:rsidRPr="00D0504D">
        <w:rPr>
          <w:rFonts w:cs="Times New Roman"/>
          <w:color w:val="000000"/>
        </w:rPr>
        <w:t>ный приступ. Хотя такого рода физические симптомы упрощали производство по ра</w:t>
      </w:r>
      <w:r w:rsidRPr="00D0504D">
        <w:rPr>
          <w:rFonts w:cs="Times New Roman"/>
          <w:color w:val="000000"/>
        </w:rPr>
        <w:t>с</w:t>
      </w:r>
      <w:r w:rsidRPr="00D0504D">
        <w:rPr>
          <w:rFonts w:cs="Times New Roman"/>
          <w:color w:val="000000"/>
        </w:rPr>
        <w:t>смотрению первых исков о компенсации психического вреда, суды длительное время явно скептически относились к таким треб</w:t>
      </w:r>
      <w:r w:rsidRPr="00D0504D">
        <w:rPr>
          <w:rFonts w:cs="Times New Roman"/>
          <w:color w:val="000000"/>
        </w:rPr>
        <w:t>о</w:t>
      </w:r>
      <w:r w:rsidRPr="00D0504D">
        <w:rPr>
          <w:rFonts w:cs="Times New Roman"/>
          <w:color w:val="000000"/>
        </w:rPr>
        <w:t xml:space="preserve">ваниям [5, </w:t>
      </w:r>
      <w:proofErr w:type="spellStart"/>
      <w:r w:rsidRPr="00D0504D">
        <w:rPr>
          <w:rFonts w:cs="Times New Roman"/>
          <w:color w:val="000000"/>
        </w:rPr>
        <w:t>c</w:t>
      </w:r>
      <w:proofErr w:type="spellEnd"/>
      <w:r w:rsidRPr="00D0504D">
        <w:rPr>
          <w:rFonts w:cs="Times New Roman"/>
          <w:color w:val="000000"/>
        </w:rPr>
        <w:t xml:space="preserve">. 95]. </w:t>
      </w:r>
    </w:p>
    <w:p w:rsidR="00040030" w:rsidRPr="00D0504D" w:rsidRDefault="00040030" w:rsidP="00040030">
      <w:pPr>
        <w:ind w:firstLine="397"/>
        <w:rPr>
          <w:rFonts w:cs="Times New Roman"/>
          <w:color w:val="000000"/>
        </w:rPr>
      </w:pPr>
      <w:r w:rsidRPr="00D0504D">
        <w:rPr>
          <w:rFonts w:cs="Times New Roman"/>
          <w:color w:val="000000"/>
        </w:rPr>
        <w:t>По мере расширения научных знаний судьи все чаще стали признавать, что с</w:t>
      </w:r>
      <w:r w:rsidRPr="00D0504D">
        <w:rPr>
          <w:rFonts w:cs="Times New Roman"/>
          <w:color w:val="000000"/>
        </w:rPr>
        <w:t>о</w:t>
      </w:r>
      <w:r w:rsidRPr="00D0504D">
        <w:rPr>
          <w:rFonts w:cs="Times New Roman"/>
          <w:color w:val="000000"/>
        </w:rPr>
        <w:t>стояние, описываемое юристами как «нер</w:t>
      </w:r>
      <w:r w:rsidRPr="00D0504D">
        <w:rPr>
          <w:rFonts w:cs="Times New Roman"/>
          <w:color w:val="000000"/>
        </w:rPr>
        <w:t>в</w:t>
      </w:r>
      <w:r w:rsidRPr="00D0504D">
        <w:rPr>
          <w:rFonts w:cs="Times New Roman"/>
          <w:color w:val="000000"/>
        </w:rPr>
        <w:t>ный шок», действительно существует. Гр</w:t>
      </w:r>
      <w:r w:rsidRPr="00D0504D">
        <w:rPr>
          <w:rFonts w:cs="Times New Roman"/>
          <w:color w:val="000000"/>
        </w:rPr>
        <w:t>а</w:t>
      </w:r>
      <w:r w:rsidRPr="00D0504D">
        <w:rPr>
          <w:rFonts w:cs="Times New Roman"/>
          <w:color w:val="000000"/>
        </w:rPr>
        <w:t>ждане, не получившие физических травм, но испытавшие психологическую травму, во</w:t>
      </w:r>
      <w:r w:rsidRPr="00D0504D">
        <w:rPr>
          <w:rFonts w:cs="Times New Roman"/>
          <w:color w:val="000000"/>
        </w:rPr>
        <w:t>з</w:t>
      </w:r>
      <w:r w:rsidRPr="00D0504D">
        <w:rPr>
          <w:rFonts w:cs="Times New Roman"/>
          <w:color w:val="000000"/>
        </w:rPr>
        <w:t xml:space="preserve">можно, не рассматривали возможность предъявления судебного иска до тех пор, пока медицинская наука не выявила и не </w:t>
      </w:r>
      <w:proofErr w:type="spellStart"/>
      <w:r w:rsidRPr="00D0504D">
        <w:rPr>
          <w:rFonts w:cs="Times New Roman"/>
          <w:color w:val="000000"/>
        </w:rPr>
        <w:t>з</w:t>
      </w:r>
      <w:r w:rsidRPr="00D0504D">
        <w:rPr>
          <w:rFonts w:cs="Times New Roman"/>
          <w:color w:val="000000"/>
        </w:rPr>
        <w:t>а</w:t>
      </w:r>
      <w:r w:rsidRPr="00D0504D">
        <w:rPr>
          <w:rFonts w:cs="Times New Roman"/>
          <w:color w:val="000000"/>
        </w:rPr>
        <w:lastRenderedPageBreak/>
        <w:t>документировала</w:t>
      </w:r>
      <w:proofErr w:type="spellEnd"/>
      <w:r w:rsidRPr="00D0504D">
        <w:rPr>
          <w:rFonts w:cs="Times New Roman"/>
          <w:color w:val="000000"/>
        </w:rPr>
        <w:t xml:space="preserve"> это состояние. Только в 1888 г. первое подобное дело дошло до суда. Одна из причин, </w:t>
      </w:r>
      <w:proofErr w:type="gramStart"/>
      <w:r w:rsidR="00F33E45">
        <w:rPr>
          <w:rFonts w:cs="Times New Roman"/>
          <w:color w:val="000000"/>
        </w:rPr>
        <w:t>из-за</w:t>
      </w:r>
      <w:proofErr w:type="gramEnd"/>
      <w:r w:rsidRPr="00D0504D">
        <w:rPr>
          <w:rFonts w:cs="Times New Roman"/>
          <w:color w:val="000000"/>
        </w:rPr>
        <w:t xml:space="preserve"> </w:t>
      </w:r>
      <w:proofErr w:type="gramStart"/>
      <w:r w:rsidRPr="00D0504D">
        <w:rPr>
          <w:rFonts w:cs="Times New Roman"/>
          <w:color w:val="000000"/>
        </w:rPr>
        <w:t>которой</w:t>
      </w:r>
      <w:proofErr w:type="gramEnd"/>
      <w:r w:rsidRPr="00D0504D">
        <w:rPr>
          <w:rFonts w:cs="Times New Roman"/>
          <w:color w:val="000000"/>
        </w:rPr>
        <w:t xml:space="preserve"> судьи изн</w:t>
      </w:r>
      <w:r w:rsidRPr="00D0504D">
        <w:rPr>
          <w:rFonts w:cs="Times New Roman"/>
          <w:color w:val="000000"/>
        </w:rPr>
        <w:t>а</w:t>
      </w:r>
      <w:r w:rsidRPr="00D0504D">
        <w:rPr>
          <w:rFonts w:cs="Times New Roman"/>
          <w:color w:val="000000"/>
        </w:rPr>
        <w:t>чально неохотно признавали обоснова</w:t>
      </w:r>
      <w:r w:rsidRPr="00D0504D">
        <w:rPr>
          <w:rFonts w:cs="Times New Roman"/>
          <w:color w:val="000000"/>
        </w:rPr>
        <w:t>н</w:t>
      </w:r>
      <w:r w:rsidRPr="00D0504D">
        <w:rPr>
          <w:rFonts w:cs="Times New Roman"/>
          <w:color w:val="000000"/>
        </w:rPr>
        <w:t>ность таких требований, заключалась в том, что существование подобного медицинского состояния вызывало у судей серьезные с</w:t>
      </w:r>
      <w:r w:rsidRPr="00D0504D">
        <w:rPr>
          <w:rFonts w:cs="Times New Roman"/>
          <w:color w:val="000000"/>
        </w:rPr>
        <w:t>о</w:t>
      </w:r>
      <w:r w:rsidRPr="00D0504D">
        <w:rPr>
          <w:rFonts w:cs="Times New Roman"/>
          <w:color w:val="000000"/>
        </w:rPr>
        <w:t>мнения. Судебные органы опасались, что имитировать психическую травму знач</w:t>
      </w:r>
      <w:r w:rsidRPr="00D0504D">
        <w:rPr>
          <w:rFonts w:cs="Times New Roman"/>
          <w:color w:val="000000"/>
        </w:rPr>
        <w:t>и</w:t>
      </w:r>
      <w:r w:rsidRPr="00D0504D">
        <w:rPr>
          <w:rFonts w:cs="Times New Roman"/>
          <w:color w:val="000000"/>
        </w:rPr>
        <w:t>тельно проще, чем вред, причиненный ф</w:t>
      </w:r>
      <w:r w:rsidRPr="00D0504D">
        <w:rPr>
          <w:rFonts w:cs="Times New Roman"/>
          <w:color w:val="000000"/>
        </w:rPr>
        <w:t>и</w:t>
      </w:r>
      <w:r w:rsidRPr="00D0504D">
        <w:rPr>
          <w:rFonts w:cs="Times New Roman"/>
          <w:color w:val="000000"/>
        </w:rPr>
        <w:t>зическому состоянию, и не доверяли псих</w:t>
      </w:r>
      <w:r w:rsidRPr="00D0504D">
        <w:rPr>
          <w:rFonts w:cs="Times New Roman"/>
          <w:color w:val="000000"/>
        </w:rPr>
        <w:t>и</w:t>
      </w:r>
      <w:r w:rsidRPr="00D0504D">
        <w:rPr>
          <w:rFonts w:cs="Times New Roman"/>
          <w:color w:val="000000"/>
        </w:rPr>
        <w:t xml:space="preserve">атрам, потому что в подобных случаях в суд представлялось множество противоречивых психиатрических заключений. </w:t>
      </w:r>
    </w:p>
    <w:p w:rsidR="00040030" w:rsidRPr="00D0504D" w:rsidRDefault="00040030" w:rsidP="00040030">
      <w:pPr>
        <w:ind w:firstLine="397"/>
        <w:rPr>
          <w:rFonts w:cs="Times New Roman"/>
          <w:color w:val="000000"/>
        </w:rPr>
      </w:pPr>
      <w:r w:rsidRPr="00D0504D">
        <w:rPr>
          <w:rFonts w:cs="Times New Roman"/>
          <w:color w:val="000000"/>
        </w:rPr>
        <w:t>Как только стало ясно, что психиатры готовы последовательно подтверждать н</w:t>
      </w:r>
      <w:r w:rsidRPr="00D0504D">
        <w:rPr>
          <w:rFonts w:cs="Times New Roman"/>
          <w:color w:val="000000"/>
        </w:rPr>
        <w:t>а</w:t>
      </w:r>
      <w:r w:rsidRPr="00D0504D">
        <w:rPr>
          <w:rFonts w:cs="Times New Roman"/>
          <w:color w:val="000000"/>
        </w:rPr>
        <w:t>личие психического заболевания, вызванн</w:t>
      </w:r>
      <w:r w:rsidRPr="00D0504D">
        <w:rPr>
          <w:rFonts w:cs="Times New Roman"/>
          <w:color w:val="000000"/>
        </w:rPr>
        <w:t>о</w:t>
      </w:r>
      <w:r w:rsidRPr="00D0504D">
        <w:rPr>
          <w:rFonts w:cs="Times New Roman"/>
          <w:color w:val="000000"/>
        </w:rPr>
        <w:t>го причиненной лицу психической травмой, число подобных исковых заявлений знач</w:t>
      </w:r>
      <w:r w:rsidRPr="00D0504D">
        <w:rPr>
          <w:rFonts w:cs="Times New Roman"/>
          <w:color w:val="000000"/>
        </w:rPr>
        <w:t>и</w:t>
      </w:r>
      <w:r w:rsidRPr="00D0504D">
        <w:rPr>
          <w:rFonts w:cs="Times New Roman"/>
          <w:color w:val="000000"/>
        </w:rPr>
        <w:t xml:space="preserve">тельно увеличилось. </w:t>
      </w:r>
      <w:proofErr w:type="gramStart"/>
      <w:r w:rsidRPr="00D0504D">
        <w:rPr>
          <w:rFonts w:cs="Times New Roman"/>
          <w:color w:val="000000"/>
        </w:rPr>
        <w:t>Важным шагом в пр</w:t>
      </w:r>
      <w:r w:rsidRPr="00D0504D">
        <w:rPr>
          <w:rFonts w:cs="Times New Roman"/>
          <w:color w:val="000000"/>
        </w:rPr>
        <w:t>и</w:t>
      </w:r>
      <w:r w:rsidRPr="00D0504D">
        <w:rPr>
          <w:rFonts w:cs="Times New Roman"/>
          <w:color w:val="000000"/>
        </w:rPr>
        <w:t>знании психической травмы как самосто</w:t>
      </w:r>
      <w:r w:rsidRPr="00D0504D">
        <w:rPr>
          <w:rFonts w:cs="Times New Roman"/>
          <w:color w:val="000000"/>
        </w:rPr>
        <w:t>я</w:t>
      </w:r>
      <w:r w:rsidRPr="00D0504D">
        <w:rPr>
          <w:rFonts w:cs="Times New Roman"/>
          <w:color w:val="000000"/>
        </w:rPr>
        <w:t>тельного фактора причиненного вреда стало ее исключение из объема ответственности в статье 17 Конвенции для унификации нек</w:t>
      </w:r>
      <w:r w:rsidRPr="00D0504D">
        <w:rPr>
          <w:rFonts w:cs="Times New Roman"/>
          <w:color w:val="000000"/>
        </w:rPr>
        <w:t>о</w:t>
      </w:r>
      <w:r w:rsidRPr="00D0504D">
        <w:rPr>
          <w:rFonts w:cs="Times New Roman"/>
          <w:color w:val="000000"/>
        </w:rPr>
        <w:t>торых правил международных воздушных перевозок</w:t>
      </w:r>
      <w:r w:rsidRPr="00D0504D">
        <w:rPr>
          <w:rFonts w:cs="Times New Roman"/>
          <w:color w:val="000000"/>
          <w:vertAlign w:val="superscript"/>
        </w:rPr>
        <w:footnoteReference w:id="4"/>
      </w:r>
      <w:r w:rsidRPr="00D0504D">
        <w:rPr>
          <w:rFonts w:cs="Times New Roman"/>
          <w:color w:val="000000"/>
        </w:rPr>
        <w:t>, допускающей компенсацию за телесные повреждения, полученные на бо</w:t>
      </w:r>
      <w:r w:rsidRPr="00D0504D">
        <w:rPr>
          <w:rFonts w:cs="Times New Roman"/>
          <w:color w:val="000000"/>
        </w:rPr>
        <w:t>р</w:t>
      </w:r>
      <w:r w:rsidRPr="00D0504D">
        <w:rPr>
          <w:rFonts w:cs="Times New Roman"/>
          <w:color w:val="000000"/>
        </w:rPr>
        <w:t>ту воздушного судна, но не распространя</w:t>
      </w:r>
      <w:r w:rsidRPr="00D0504D">
        <w:rPr>
          <w:rFonts w:cs="Times New Roman"/>
          <w:color w:val="000000"/>
        </w:rPr>
        <w:t>ю</w:t>
      </w:r>
      <w:r w:rsidRPr="00D0504D">
        <w:rPr>
          <w:rFonts w:cs="Times New Roman"/>
          <w:color w:val="000000"/>
        </w:rPr>
        <w:t>щую такую компенсацию на психические травмы, которые не были вызваны телесным повреждени</w:t>
      </w:r>
      <w:r w:rsidR="00423596">
        <w:rPr>
          <w:rFonts w:cs="Times New Roman"/>
          <w:color w:val="000000"/>
        </w:rPr>
        <w:t>е</w:t>
      </w:r>
      <w:r w:rsidRPr="00D0504D">
        <w:rPr>
          <w:rFonts w:cs="Times New Roman"/>
          <w:color w:val="000000"/>
        </w:rPr>
        <w:t>м</w:t>
      </w:r>
      <w:r w:rsidRPr="00D0504D">
        <w:rPr>
          <w:rFonts w:cs="Times New Roman"/>
          <w:color w:val="000000"/>
          <w:vertAlign w:val="superscript"/>
        </w:rPr>
        <w:footnoteReference w:id="5"/>
      </w:r>
      <w:r w:rsidRPr="00D0504D">
        <w:rPr>
          <w:rFonts w:cs="Times New Roman"/>
          <w:color w:val="000000"/>
        </w:rPr>
        <w:t>. В настоящее время сформ</w:t>
      </w:r>
      <w:r w:rsidRPr="00D0504D">
        <w:rPr>
          <w:rFonts w:cs="Times New Roman"/>
          <w:color w:val="000000"/>
        </w:rPr>
        <w:t>и</w:t>
      </w:r>
      <w:r w:rsidRPr="00D0504D">
        <w:rPr>
          <w:rFonts w:cs="Times New Roman"/>
          <w:color w:val="000000"/>
        </w:rPr>
        <w:t>ровался научно обоснованный подход к</w:t>
      </w:r>
      <w:proofErr w:type="gramEnd"/>
      <w:r w:rsidRPr="00D0504D">
        <w:rPr>
          <w:rFonts w:cs="Times New Roman"/>
          <w:color w:val="000000"/>
        </w:rPr>
        <w:t xml:space="preserve"> по</w:t>
      </w:r>
      <w:r w:rsidRPr="00D0504D">
        <w:rPr>
          <w:rFonts w:cs="Times New Roman"/>
          <w:color w:val="000000"/>
        </w:rPr>
        <w:t>д</w:t>
      </w:r>
      <w:r w:rsidRPr="00D0504D">
        <w:rPr>
          <w:rFonts w:cs="Times New Roman"/>
          <w:color w:val="000000"/>
        </w:rPr>
        <w:t>твержденным симптомам психической травмы, к которым относится страх за ро</w:t>
      </w:r>
      <w:r w:rsidRPr="00D0504D">
        <w:rPr>
          <w:rFonts w:cs="Times New Roman"/>
          <w:color w:val="000000"/>
        </w:rPr>
        <w:t>д</w:t>
      </w:r>
      <w:r w:rsidRPr="00D0504D">
        <w:rPr>
          <w:rFonts w:cs="Times New Roman"/>
          <w:color w:val="000000"/>
        </w:rPr>
        <w:t xml:space="preserve">ственников и друзей. </w:t>
      </w:r>
    </w:p>
    <w:p w:rsidR="00040030" w:rsidRPr="00D0504D" w:rsidRDefault="00040030" w:rsidP="00040030">
      <w:pPr>
        <w:ind w:firstLine="397"/>
        <w:rPr>
          <w:rFonts w:cs="Times New Roman"/>
          <w:color w:val="000000"/>
        </w:rPr>
      </w:pPr>
      <w:r w:rsidRPr="00D0504D">
        <w:rPr>
          <w:rFonts w:cs="Times New Roman"/>
          <w:color w:val="000000"/>
        </w:rPr>
        <w:t>В деле “</w:t>
      </w:r>
      <w:proofErr w:type="spellStart"/>
      <w:r w:rsidRPr="00D0504D">
        <w:rPr>
          <w:rFonts w:cs="Times New Roman"/>
          <w:color w:val="000000"/>
        </w:rPr>
        <w:t>Hambrook</w:t>
      </w:r>
      <w:proofErr w:type="spellEnd"/>
      <w:r w:rsidRPr="00D0504D">
        <w:rPr>
          <w:rFonts w:cs="Times New Roman"/>
          <w:color w:val="000000"/>
        </w:rPr>
        <w:t xml:space="preserve"> </w:t>
      </w:r>
      <w:proofErr w:type="spellStart"/>
      <w:r w:rsidRPr="00D0504D">
        <w:rPr>
          <w:rFonts w:cs="Times New Roman"/>
          <w:color w:val="000000"/>
        </w:rPr>
        <w:t>v</w:t>
      </w:r>
      <w:proofErr w:type="spellEnd"/>
      <w:r w:rsidRPr="00D0504D">
        <w:rPr>
          <w:rFonts w:cs="Times New Roman"/>
          <w:color w:val="000000"/>
        </w:rPr>
        <w:t xml:space="preserve"> </w:t>
      </w:r>
      <w:proofErr w:type="spellStart"/>
      <w:r w:rsidRPr="00D0504D">
        <w:rPr>
          <w:rFonts w:cs="Times New Roman"/>
          <w:color w:val="000000"/>
        </w:rPr>
        <w:t>Stokes</w:t>
      </w:r>
      <w:proofErr w:type="spellEnd"/>
      <w:r w:rsidRPr="00D0504D">
        <w:rPr>
          <w:rFonts w:cs="Times New Roman"/>
          <w:color w:val="000000"/>
        </w:rPr>
        <w:t>”</w:t>
      </w:r>
      <w:r w:rsidRPr="00D0504D">
        <w:rPr>
          <w:rFonts w:cs="Times New Roman"/>
          <w:color w:val="000000"/>
          <w:vertAlign w:val="superscript"/>
        </w:rPr>
        <w:footnoteReference w:id="6"/>
      </w:r>
      <w:r w:rsidRPr="00D0504D">
        <w:rPr>
          <w:rFonts w:cs="Times New Roman"/>
          <w:color w:val="000000"/>
        </w:rPr>
        <w:t xml:space="preserve"> суд вынес решение о компенсации за нервный шок, испытанный матерью при виде неуправля</w:t>
      </w:r>
      <w:r w:rsidRPr="00D0504D">
        <w:rPr>
          <w:rFonts w:cs="Times New Roman"/>
          <w:color w:val="000000"/>
        </w:rPr>
        <w:t>е</w:t>
      </w:r>
      <w:r w:rsidRPr="00D0504D">
        <w:rPr>
          <w:rFonts w:cs="Times New Roman"/>
          <w:color w:val="000000"/>
        </w:rPr>
        <w:t>мого грузовика, несущегося на ее детей. Суд пришел к выводу, что истица опасалась за собственную безопасность и безопасность своих детей, была непосредственным свид</w:t>
      </w:r>
      <w:r w:rsidRPr="00D0504D">
        <w:rPr>
          <w:rFonts w:cs="Times New Roman"/>
          <w:color w:val="000000"/>
        </w:rPr>
        <w:t>е</w:t>
      </w:r>
      <w:r w:rsidRPr="00D0504D">
        <w:rPr>
          <w:rFonts w:cs="Times New Roman"/>
          <w:color w:val="000000"/>
        </w:rPr>
        <w:t xml:space="preserve">телем этого события, поэтому иск должен быть удовлетворен. После данного решения в юридической литературе стали появляться </w:t>
      </w:r>
      <w:r w:rsidRPr="00D0504D">
        <w:rPr>
          <w:rFonts w:cs="Times New Roman"/>
          <w:color w:val="000000"/>
        </w:rPr>
        <w:lastRenderedPageBreak/>
        <w:t>статьи [6], в которых объяснялись медици</w:t>
      </w:r>
      <w:r w:rsidRPr="00D0504D">
        <w:rPr>
          <w:rFonts w:cs="Times New Roman"/>
          <w:color w:val="000000"/>
        </w:rPr>
        <w:t>н</w:t>
      </w:r>
      <w:r w:rsidRPr="00D0504D">
        <w:rPr>
          <w:rFonts w:cs="Times New Roman"/>
          <w:color w:val="000000"/>
        </w:rPr>
        <w:t>ские аспекты рассматриваемого состояния, а в судебные органы все чаще стали предъя</w:t>
      </w:r>
      <w:r w:rsidRPr="00D0504D">
        <w:rPr>
          <w:rFonts w:cs="Times New Roman"/>
          <w:color w:val="000000"/>
        </w:rPr>
        <w:t>в</w:t>
      </w:r>
      <w:r w:rsidRPr="00D0504D">
        <w:rPr>
          <w:rFonts w:cs="Times New Roman"/>
          <w:color w:val="000000"/>
        </w:rPr>
        <w:t xml:space="preserve">ляться такие иски. </w:t>
      </w:r>
    </w:p>
    <w:p w:rsidR="00040030" w:rsidRPr="00D0504D" w:rsidRDefault="00040030" w:rsidP="00040030">
      <w:pPr>
        <w:ind w:firstLine="397"/>
        <w:rPr>
          <w:rFonts w:cs="Times New Roman"/>
          <w:color w:val="000000"/>
        </w:rPr>
      </w:pPr>
      <w:r w:rsidRPr="00D0504D">
        <w:rPr>
          <w:rFonts w:cs="Times New Roman"/>
          <w:color w:val="000000"/>
        </w:rPr>
        <w:t>В дальнейшем появилась так называ</w:t>
      </w:r>
      <w:r w:rsidRPr="00D0504D">
        <w:rPr>
          <w:rFonts w:cs="Times New Roman"/>
          <w:color w:val="000000"/>
        </w:rPr>
        <w:t>е</w:t>
      </w:r>
      <w:r w:rsidRPr="00D0504D">
        <w:rPr>
          <w:rFonts w:cs="Times New Roman"/>
          <w:color w:val="000000"/>
        </w:rPr>
        <w:t xml:space="preserve">мая «теория удара», объясняющая результат развития физического проявления нервного шока. В силу названной </w:t>
      </w:r>
      <w:r w:rsidRPr="0063227F">
        <w:rPr>
          <w:rFonts w:cs="Times New Roman"/>
          <w:color w:val="000000"/>
          <w:spacing w:val="-2"/>
        </w:rPr>
        <w:t>теории ущерб по</w:t>
      </w:r>
      <w:r w:rsidRPr="0063227F">
        <w:rPr>
          <w:rFonts w:cs="Times New Roman"/>
          <w:color w:val="000000"/>
          <w:spacing w:val="-2"/>
        </w:rPr>
        <w:t>д</w:t>
      </w:r>
      <w:r w:rsidRPr="0063227F">
        <w:rPr>
          <w:rFonts w:cs="Times New Roman"/>
          <w:color w:val="000000"/>
          <w:spacing w:val="-2"/>
        </w:rPr>
        <w:t>лежит возмещению только в том случае, если заявитель находился в пределах обозримой зоны удара или географически достаточно близко к месту происшествия</w:t>
      </w:r>
      <w:r w:rsidRPr="00D0504D">
        <w:rPr>
          <w:rFonts w:cs="Times New Roman"/>
          <w:color w:val="000000"/>
        </w:rPr>
        <w:t xml:space="preserve"> [7, </w:t>
      </w:r>
      <w:r w:rsidRPr="00D0504D">
        <w:rPr>
          <w:rFonts w:cs="Times New Roman"/>
          <w:color w:val="000000"/>
          <w:lang w:val="en-US"/>
        </w:rPr>
        <w:t>p</w:t>
      </w:r>
      <w:r w:rsidRPr="00D0504D">
        <w:rPr>
          <w:rFonts w:cs="Times New Roman"/>
          <w:color w:val="000000"/>
        </w:rPr>
        <w:t xml:space="preserve">. 257]. </w:t>
      </w:r>
    </w:p>
    <w:p w:rsidR="00040030" w:rsidRPr="00D0504D" w:rsidRDefault="00040030" w:rsidP="00040030">
      <w:pPr>
        <w:ind w:firstLine="397"/>
        <w:rPr>
          <w:rFonts w:cs="Times New Roman"/>
          <w:color w:val="000000"/>
        </w:rPr>
      </w:pPr>
      <w:r w:rsidRPr="00D0504D">
        <w:rPr>
          <w:rFonts w:cs="Times New Roman"/>
          <w:color w:val="000000"/>
        </w:rPr>
        <w:t>Большой интерес вызывает и теория «зоны удара», согласно которой даже если заявитель находился за пределами прогн</w:t>
      </w:r>
      <w:r w:rsidRPr="00D0504D">
        <w:rPr>
          <w:rFonts w:cs="Times New Roman"/>
          <w:color w:val="000000"/>
        </w:rPr>
        <w:t>о</w:t>
      </w:r>
      <w:r w:rsidRPr="00D0504D">
        <w:rPr>
          <w:rFonts w:cs="Times New Roman"/>
          <w:color w:val="000000"/>
        </w:rPr>
        <w:t>зируемой зоны удара, ущерб все равно до</w:t>
      </w:r>
      <w:r w:rsidRPr="00D0504D">
        <w:rPr>
          <w:rFonts w:cs="Times New Roman"/>
          <w:color w:val="000000"/>
        </w:rPr>
        <w:t>л</w:t>
      </w:r>
      <w:r w:rsidRPr="00D0504D">
        <w:rPr>
          <w:rFonts w:cs="Times New Roman"/>
          <w:color w:val="000000"/>
        </w:rPr>
        <w:t>жен быть возмещен, пока заявитель нах</w:t>
      </w:r>
      <w:r w:rsidRPr="00D0504D">
        <w:rPr>
          <w:rFonts w:cs="Times New Roman"/>
          <w:color w:val="000000"/>
        </w:rPr>
        <w:t>о</w:t>
      </w:r>
      <w:r w:rsidRPr="00D0504D">
        <w:rPr>
          <w:rFonts w:cs="Times New Roman"/>
          <w:color w:val="000000"/>
        </w:rPr>
        <w:t>дился в пределах прогнозируемой зоны уд</w:t>
      </w:r>
      <w:r w:rsidRPr="00D0504D">
        <w:rPr>
          <w:rFonts w:cs="Times New Roman"/>
          <w:color w:val="000000"/>
        </w:rPr>
        <w:t>а</w:t>
      </w:r>
      <w:r w:rsidRPr="00D0504D">
        <w:rPr>
          <w:rFonts w:cs="Times New Roman"/>
          <w:color w:val="000000"/>
        </w:rPr>
        <w:t>ра. В деле “</w:t>
      </w:r>
      <w:proofErr w:type="spellStart"/>
      <w:r w:rsidRPr="00D0504D">
        <w:rPr>
          <w:rFonts w:cs="Times New Roman"/>
          <w:color w:val="000000"/>
        </w:rPr>
        <w:t>Bourhill</w:t>
      </w:r>
      <w:proofErr w:type="spellEnd"/>
      <w:r w:rsidRPr="00D0504D">
        <w:rPr>
          <w:rFonts w:cs="Times New Roman"/>
          <w:color w:val="000000"/>
        </w:rPr>
        <w:t xml:space="preserve"> </w:t>
      </w:r>
      <w:proofErr w:type="spellStart"/>
      <w:r w:rsidRPr="00D0504D">
        <w:rPr>
          <w:rFonts w:cs="Times New Roman"/>
          <w:color w:val="000000"/>
        </w:rPr>
        <w:t>v</w:t>
      </w:r>
      <w:proofErr w:type="spellEnd"/>
      <w:r w:rsidRPr="00D0504D">
        <w:rPr>
          <w:rFonts w:cs="Times New Roman"/>
          <w:color w:val="000000"/>
        </w:rPr>
        <w:t xml:space="preserve"> </w:t>
      </w:r>
      <w:proofErr w:type="spellStart"/>
      <w:r w:rsidRPr="00D0504D">
        <w:rPr>
          <w:rFonts w:cs="Times New Roman"/>
          <w:color w:val="000000"/>
        </w:rPr>
        <w:t>Young</w:t>
      </w:r>
      <w:proofErr w:type="spellEnd"/>
      <w:r w:rsidRPr="00D0504D">
        <w:rPr>
          <w:rFonts w:cs="Times New Roman"/>
          <w:color w:val="000000"/>
        </w:rPr>
        <w:t>” (1943) истица вышла из трамвая, когда услышала звуки удара от серьезной аварии в 50 ярдах от нее на другой стороне дороги и вне поля ее зр</w:t>
      </w:r>
      <w:r w:rsidRPr="00D0504D">
        <w:rPr>
          <w:rFonts w:cs="Times New Roman"/>
          <w:color w:val="000000"/>
        </w:rPr>
        <w:t>е</w:t>
      </w:r>
      <w:r w:rsidRPr="00D0504D">
        <w:rPr>
          <w:rFonts w:cs="Times New Roman"/>
          <w:color w:val="000000"/>
        </w:rPr>
        <w:t>ния. Истица подошла к месту происшествия и испытала нервный шок от зрелища аварии с летальным исходом. Вскоре после этого она родила мертворожденного ребенка, но в удовлетворении ее заявления о компенсации гибели ребенка, ставшей результатом нер</w:t>
      </w:r>
      <w:r w:rsidRPr="00D0504D">
        <w:rPr>
          <w:rFonts w:cs="Times New Roman"/>
          <w:color w:val="000000"/>
        </w:rPr>
        <w:t>в</w:t>
      </w:r>
      <w:r w:rsidRPr="00D0504D">
        <w:rPr>
          <w:rFonts w:cs="Times New Roman"/>
          <w:color w:val="000000"/>
        </w:rPr>
        <w:t xml:space="preserve">ного шока, было отказано [8, </w:t>
      </w:r>
      <w:r w:rsidRPr="00D0504D">
        <w:rPr>
          <w:rFonts w:cs="Times New Roman"/>
          <w:color w:val="000000"/>
          <w:lang w:val="en-US"/>
        </w:rPr>
        <w:t>p</w:t>
      </w:r>
      <w:r w:rsidRPr="00D0504D">
        <w:rPr>
          <w:rFonts w:cs="Times New Roman"/>
          <w:color w:val="000000"/>
        </w:rPr>
        <w:t xml:space="preserve">. 495]. </w:t>
      </w:r>
    </w:p>
    <w:p w:rsidR="00040030" w:rsidRPr="00D0504D" w:rsidRDefault="00040030" w:rsidP="00040030">
      <w:pPr>
        <w:ind w:firstLine="397"/>
        <w:rPr>
          <w:rFonts w:cs="Times New Roman"/>
          <w:color w:val="000000"/>
        </w:rPr>
      </w:pPr>
      <w:r w:rsidRPr="00D0504D">
        <w:rPr>
          <w:rFonts w:cs="Times New Roman"/>
          <w:color w:val="000000"/>
        </w:rPr>
        <w:t>Судьи Палаты лордов справедливо п</w:t>
      </w:r>
      <w:r w:rsidRPr="00D0504D">
        <w:rPr>
          <w:rFonts w:cs="Times New Roman"/>
          <w:color w:val="000000"/>
        </w:rPr>
        <w:t>о</w:t>
      </w:r>
      <w:r w:rsidRPr="00D0504D">
        <w:rPr>
          <w:rFonts w:cs="Times New Roman"/>
          <w:color w:val="000000"/>
        </w:rPr>
        <w:t>становили, что она находилась вне зоны удара и была абсолютно не знакома с мот</w:t>
      </w:r>
      <w:r w:rsidRPr="00D0504D">
        <w:rPr>
          <w:rFonts w:cs="Times New Roman"/>
          <w:color w:val="000000"/>
        </w:rPr>
        <w:t>о</w:t>
      </w:r>
      <w:r w:rsidRPr="00D0504D">
        <w:rPr>
          <w:rFonts w:cs="Times New Roman"/>
          <w:color w:val="000000"/>
        </w:rPr>
        <w:t>циклистом, попавшим в аварию, следов</w:t>
      </w:r>
      <w:r w:rsidRPr="00D0504D">
        <w:rPr>
          <w:rFonts w:cs="Times New Roman"/>
          <w:color w:val="000000"/>
        </w:rPr>
        <w:t>а</w:t>
      </w:r>
      <w:r w:rsidRPr="00D0504D">
        <w:rPr>
          <w:rFonts w:cs="Times New Roman"/>
          <w:color w:val="000000"/>
        </w:rPr>
        <w:t>тельно, у нее отсутствовала близость с п</w:t>
      </w:r>
      <w:r w:rsidRPr="00D0504D">
        <w:rPr>
          <w:rFonts w:cs="Times New Roman"/>
          <w:color w:val="000000"/>
        </w:rPr>
        <w:t>о</w:t>
      </w:r>
      <w:r w:rsidRPr="00D0504D">
        <w:rPr>
          <w:rFonts w:cs="Times New Roman"/>
          <w:color w:val="000000"/>
        </w:rPr>
        <w:t>страдавшим, которая могла бы причинить ей моральные и нравственные страдания. Чл</w:t>
      </w:r>
      <w:r w:rsidRPr="00D0504D">
        <w:rPr>
          <w:rFonts w:cs="Times New Roman"/>
          <w:color w:val="000000"/>
        </w:rPr>
        <w:t>е</w:t>
      </w:r>
      <w:r w:rsidRPr="00D0504D">
        <w:rPr>
          <w:rFonts w:cs="Times New Roman"/>
          <w:color w:val="000000"/>
        </w:rPr>
        <w:t>ны палаты лордов согласились с тем, что и</w:t>
      </w:r>
      <w:r w:rsidRPr="00D0504D">
        <w:rPr>
          <w:rFonts w:cs="Times New Roman"/>
          <w:color w:val="000000"/>
        </w:rPr>
        <w:t>с</w:t>
      </w:r>
      <w:r w:rsidRPr="00D0504D">
        <w:rPr>
          <w:rFonts w:cs="Times New Roman"/>
          <w:color w:val="000000"/>
        </w:rPr>
        <w:t>тице следовало бы предвидеть шок, но она намеренно пошла к месту аварии, свид</w:t>
      </w:r>
      <w:r w:rsidRPr="00D0504D">
        <w:rPr>
          <w:rFonts w:cs="Times New Roman"/>
          <w:color w:val="000000"/>
        </w:rPr>
        <w:t>е</w:t>
      </w:r>
      <w:r w:rsidRPr="00D0504D">
        <w:rPr>
          <w:rFonts w:cs="Times New Roman"/>
          <w:color w:val="000000"/>
        </w:rPr>
        <w:t>тельницей которой она не являлась, что о</w:t>
      </w:r>
      <w:r w:rsidRPr="00D0504D">
        <w:rPr>
          <w:rFonts w:cs="Times New Roman"/>
          <w:color w:val="000000"/>
        </w:rPr>
        <w:t>т</w:t>
      </w:r>
      <w:r w:rsidRPr="00D0504D">
        <w:rPr>
          <w:rFonts w:cs="Times New Roman"/>
          <w:color w:val="000000"/>
        </w:rPr>
        <w:t>нюдь не соответствовало стандарту «разу</w:t>
      </w:r>
      <w:r w:rsidRPr="00D0504D">
        <w:rPr>
          <w:rFonts w:cs="Times New Roman"/>
          <w:color w:val="000000"/>
        </w:rPr>
        <w:t>м</w:t>
      </w:r>
      <w:r w:rsidRPr="00D0504D">
        <w:rPr>
          <w:rFonts w:cs="Times New Roman"/>
          <w:color w:val="000000"/>
        </w:rPr>
        <w:t xml:space="preserve">ного предвидения». </w:t>
      </w:r>
    </w:p>
    <w:p w:rsidR="00040030" w:rsidRPr="00D0504D" w:rsidRDefault="00040030" w:rsidP="00040030">
      <w:pPr>
        <w:ind w:firstLine="397"/>
        <w:rPr>
          <w:rFonts w:cs="Times New Roman"/>
          <w:color w:val="000000"/>
        </w:rPr>
      </w:pPr>
      <w:r w:rsidRPr="00D0504D">
        <w:rPr>
          <w:rFonts w:cs="Times New Roman"/>
          <w:color w:val="000000"/>
        </w:rPr>
        <w:t>В настоящее время существует знач</w:t>
      </w:r>
      <w:r w:rsidRPr="00D0504D">
        <w:rPr>
          <w:rFonts w:cs="Times New Roman"/>
          <w:color w:val="000000"/>
        </w:rPr>
        <w:t>и</w:t>
      </w:r>
      <w:r w:rsidRPr="00D0504D">
        <w:rPr>
          <w:rFonts w:cs="Times New Roman"/>
          <w:color w:val="000000"/>
        </w:rPr>
        <w:t>тельный объем потенциальных претензий, связанных с нервным шоком, доказывание по которым довольно затруднительно, тем не менее, прогресс в медицине и фармакол</w:t>
      </w:r>
      <w:r w:rsidRPr="00D0504D">
        <w:rPr>
          <w:rFonts w:cs="Times New Roman"/>
          <w:color w:val="000000"/>
        </w:rPr>
        <w:t>о</w:t>
      </w:r>
      <w:r w:rsidRPr="00D0504D">
        <w:rPr>
          <w:rFonts w:cs="Times New Roman"/>
          <w:color w:val="000000"/>
        </w:rPr>
        <w:t>гии позволяет утверждать, что психиатрич</w:t>
      </w:r>
      <w:r w:rsidRPr="00D0504D">
        <w:rPr>
          <w:rFonts w:cs="Times New Roman"/>
          <w:color w:val="000000"/>
        </w:rPr>
        <w:t>е</w:t>
      </w:r>
      <w:r w:rsidRPr="00D0504D">
        <w:rPr>
          <w:rFonts w:cs="Times New Roman"/>
          <w:color w:val="000000"/>
        </w:rPr>
        <w:t>ские заболевания имитировать весьма сло</w:t>
      </w:r>
      <w:r w:rsidRPr="00D0504D">
        <w:rPr>
          <w:rFonts w:cs="Times New Roman"/>
          <w:color w:val="000000"/>
        </w:rPr>
        <w:t>ж</w:t>
      </w:r>
      <w:r w:rsidRPr="00D0504D">
        <w:rPr>
          <w:rFonts w:cs="Times New Roman"/>
          <w:color w:val="000000"/>
        </w:rPr>
        <w:t>но, поскольку симптомы этих состояний х</w:t>
      </w:r>
      <w:r w:rsidRPr="00D0504D">
        <w:rPr>
          <w:rFonts w:cs="Times New Roman"/>
          <w:color w:val="000000"/>
        </w:rPr>
        <w:t>о</w:t>
      </w:r>
      <w:r w:rsidRPr="00D0504D">
        <w:rPr>
          <w:rFonts w:cs="Times New Roman"/>
          <w:color w:val="000000"/>
        </w:rPr>
        <w:t xml:space="preserve">рошо изучены современной наукой. </w:t>
      </w:r>
    </w:p>
    <w:p w:rsidR="00040030" w:rsidRPr="00D0504D" w:rsidRDefault="00040030" w:rsidP="00040030">
      <w:pPr>
        <w:ind w:firstLine="397"/>
        <w:rPr>
          <w:rFonts w:cs="Times New Roman"/>
          <w:b/>
          <w:bCs/>
          <w:color w:val="000000"/>
        </w:rPr>
      </w:pPr>
      <w:r w:rsidRPr="00D0504D">
        <w:rPr>
          <w:rFonts w:cs="Times New Roman"/>
          <w:b/>
          <w:bCs/>
          <w:color w:val="000000"/>
        </w:rPr>
        <w:lastRenderedPageBreak/>
        <w:t>3. Условия ограничения ответстве</w:t>
      </w:r>
      <w:r w:rsidRPr="00D0504D">
        <w:rPr>
          <w:rFonts w:cs="Times New Roman"/>
          <w:b/>
          <w:bCs/>
          <w:color w:val="000000"/>
        </w:rPr>
        <w:t>н</w:t>
      </w:r>
      <w:r w:rsidRPr="00D0504D">
        <w:rPr>
          <w:rFonts w:cs="Times New Roman"/>
          <w:b/>
          <w:bCs/>
          <w:color w:val="000000"/>
        </w:rPr>
        <w:t>ности при возникновении нервного шока</w:t>
      </w:r>
    </w:p>
    <w:p w:rsidR="00040030" w:rsidRPr="00D0504D" w:rsidRDefault="00040030" w:rsidP="00040030">
      <w:pPr>
        <w:ind w:firstLine="397"/>
        <w:rPr>
          <w:rFonts w:cs="Times New Roman"/>
          <w:color w:val="000000"/>
        </w:rPr>
      </w:pPr>
      <w:proofErr w:type="gramStart"/>
      <w:r w:rsidRPr="00D0504D">
        <w:rPr>
          <w:rFonts w:cs="Times New Roman"/>
          <w:color w:val="000000"/>
        </w:rPr>
        <w:t xml:space="preserve">Вопрос ограничения обязанностей по возмещению нервного шока Палата лордов рассмотрела в деле </w:t>
      </w:r>
      <w:proofErr w:type="spellStart"/>
      <w:r w:rsidRPr="00D0504D">
        <w:rPr>
          <w:rFonts w:cs="Times New Roman"/>
          <w:color w:val="000000"/>
        </w:rPr>
        <w:t>Alcock</w:t>
      </w:r>
      <w:proofErr w:type="spellEnd"/>
      <w:r w:rsidRPr="00D0504D">
        <w:rPr>
          <w:rFonts w:cs="Times New Roman"/>
          <w:color w:val="000000"/>
        </w:rPr>
        <w:t>, а оставшиеся в</w:t>
      </w:r>
      <w:r w:rsidRPr="00D0504D">
        <w:rPr>
          <w:rFonts w:cs="Times New Roman"/>
          <w:color w:val="000000"/>
        </w:rPr>
        <w:t>о</w:t>
      </w:r>
      <w:r w:rsidRPr="00D0504D">
        <w:rPr>
          <w:rFonts w:cs="Times New Roman"/>
          <w:color w:val="000000"/>
        </w:rPr>
        <w:t>просы были пояснены в деле “</w:t>
      </w:r>
      <w:proofErr w:type="spellStart"/>
      <w:r w:rsidRPr="00D0504D">
        <w:rPr>
          <w:rFonts w:cs="Times New Roman"/>
          <w:color w:val="000000"/>
        </w:rPr>
        <w:t>McLoughlin</w:t>
      </w:r>
      <w:proofErr w:type="spellEnd"/>
      <w:r w:rsidRPr="00D0504D">
        <w:rPr>
          <w:rFonts w:cs="Times New Roman"/>
          <w:color w:val="000000"/>
        </w:rPr>
        <w:t xml:space="preserve"> </w:t>
      </w:r>
      <w:proofErr w:type="spellStart"/>
      <w:r w:rsidRPr="00D0504D">
        <w:rPr>
          <w:rFonts w:cs="Times New Roman"/>
          <w:color w:val="000000"/>
        </w:rPr>
        <w:t>v</w:t>
      </w:r>
      <w:proofErr w:type="spellEnd"/>
      <w:r w:rsidRPr="00D0504D">
        <w:rPr>
          <w:rFonts w:cs="Times New Roman"/>
          <w:color w:val="000000"/>
        </w:rPr>
        <w:t xml:space="preserve"> </w:t>
      </w:r>
      <w:proofErr w:type="spellStart"/>
      <w:r w:rsidRPr="00D0504D">
        <w:rPr>
          <w:rFonts w:cs="Times New Roman"/>
          <w:color w:val="000000"/>
        </w:rPr>
        <w:t>O’Brian</w:t>
      </w:r>
      <w:proofErr w:type="spellEnd"/>
      <w:r w:rsidRPr="00D0504D">
        <w:rPr>
          <w:rFonts w:cs="Times New Roman"/>
          <w:color w:val="000000"/>
        </w:rPr>
        <w:t>”</w:t>
      </w:r>
      <w:r w:rsidRPr="00D0504D">
        <w:rPr>
          <w:rFonts w:cs="Times New Roman"/>
          <w:color w:val="000000"/>
          <w:vertAlign w:val="superscript"/>
        </w:rPr>
        <w:footnoteReference w:id="7"/>
      </w:r>
      <w:r w:rsidRPr="00D0504D">
        <w:rPr>
          <w:rFonts w:cs="Times New Roman"/>
          <w:color w:val="000000"/>
        </w:rPr>
        <w:t>. В деле “</w:t>
      </w:r>
      <w:proofErr w:type="spellStart"/>
      <w:r w:rsidRPr="00D0504D">
        <w:rPr>
          <w:rFonts w:cs="Times New Roman"/>
          <w:color w:val="000000"/>
        </w:rPr>
        <w:t>Alcock</w:t>
      </w:r>
      <w:proofErr w:type="spellEnd"/>
      <w:r w:rsidRPr="00D0504D">
        <w:rPr>
          <w:rFonts w:cs="Times New Roman"/>
          <w:color w:val="000000"/>
        </w:rPr>
        <w:t xml:space="preserve"> </w:t>
      </w:r>
      <w:proofErr w:type="spellStart"/>
      <w:r w:rsidRPr="00D0504D">
        <w:rPr>
          <w:rFonts w:cs="Times New Roman"/>
          <w:color w:val="000000"/>
        </w:rPr>
        <w:t>v</w:t>
      </w:r>
      <w:proofErr w:type="spellEnd"/>
      <w:r w:rsidRPr="00D0504D">
        <w:rPr>
          <w:rFonts w:cs="Times New Roman"/>
          <w:color w:val="000000"/>
        </w:rPr>
        <w:t xml:space="preserve"> </w:t>
      </w:r>
      <w:proofErr w:type="spellStart"/>
      <w:r w:rsidRPr="00D0504D">
        <w:rPr>
          <w:rFonts w:cs="Times New Roman"/>
          <w:color w:val="000000"/>
        </w:rPr>
        <w:t>Chief</w:t>
      </w:r>
      <w:proofErr w:type="spellEnd"/>
      <w:r w:rsidRPr="00D0504D">
        <w:rPr>
          <w:rFonts w:cs="Times New Roman"/>
          <w:color w:val="000000"/>
        </w:rPr>
        <w:t xml:space="preserve"> </w:t>
      </w:r>
      <w:proofErr w:type="spellStart"/>
      <w:r w:rsidRPr="00D0504D">
        <w:rPr>
          <w:rFonts w:cs="Times New Roman"/>
          <w:color w:val="000000"/>
        </w:rPr>
        <w:t>Constable</w:t>
      </w:r>
      <w:proofErr w:type="spellEnd"/>
      <w:r w:rsidRPr="00D0504D">
        <w:rPr>
          <w:rFonts w:cs="Times New Roman"/>
          <w:color w:val="000000"/>
        </w:rPr>
        <w:t xml:space="preserve"> </w:t>
      </w:r>
      <w:proofErr w:type="spellStart"/>
      <w:r w:rsidRPr="00D0504D">
        <w:rPr>
          <w:rFonts w:cs="Times New Roman"/>
          <w:color w:val="000000"/>
        </w:rPr>
        <w:t>of</w:t>
      </w:r>
      <w:proofErr w:type="spellEnd"/>
      <w:r w:rsidRPr="00D0504D">
        <w:rPr>
          <w:rFonts w:cs="Times New Roman"/>
          <w:color w:val="000000"/>
        </w:rPr>
        <w:t xml:space="preserve"> </w:t>
      </w:r>
      <w:proofErr w:type="spellStart"/>
      <w:r w:rsidRPr="00D0504D">
        <w:rPr>
          <w:rFonts w:cs="Times New Roman"/>
          <w:color w:val="000000"/>
        </w:rPr>
        <w:t>South</w:t>
      </w:r>
      <w:proofErr w:type="spellEnd"/>
      <w:r w:rsidRPr="00D0504D">
        <w:rPr>
          <w:rFonts w:cs="Times New Roman"/>
          <w:color w:val="000000"/>
        </w:rPr>
        <w:t xml:space="preserve"> </w:t>
      </w:r>
      <w:proofErr w:type="spellStart"/>
      <w:r w:rsidRPr="00D0504D">
        <w:rPr>
          <w:rFonts w:cs="Times New Roman"/>
          <w:color w:val="000000"/>
        </w:rPr>
        <w:t>Yorkshire</w:t>
      </w:r>
      <w:proofErr w:type="spellEnd"/>
      <w:r w:rsidRPr="00D0504D">
        <w:rPr>
          <w:rFonts w:cs="Times New Roman"/>
          <w:color w:val="000000"/>
        </w:rPr>
        <w:t xml:space="preserve"> </w:t>
      </w:r>
      <w:proofErr w:type="spellStart"/>
      <w:r w:rsidRPr="00D0504D">
        <w:rPr>
          <w:rFonts w:cs="Times New Roman"/>
          <w:color w:val="000000"/>
        </w:rPr>
        <w:t>Police</w:t>
      </w:r>
      <w:proofErr w:type="spellEnd"/>
      <w:r w:rsidRPr="00D0504D">
        <w:rPr>
          <w:rFonts w:cs="Times New Roman"/>
          <w:color w:val="000000"/>
        </w:rPr>
        <w:t>”</w:t>
      </w:r>
      <w:r w:rsidRPr="00D0504D">
        <w:rPr>
          <w:rFonts w:cs="Times New Roman"/>
          <w:color w:val="000000"/>
          <w:vertAlign w:val="superscript"/>
        </w:rPr>
        <w:footnoteReference w:id="8"/>
      </w:r>
      <w:r w:rsidRPr="00D0504D">
        <w:rPr>
          <w:rFonts w:cs="Times New Roman"/>
          <w:color w:val="000000"/>
        </w:rPr>
        <w:t xml:space="preserve"> Палата лордов рассмотрела 10 заявлений родственников жертв катастрофы на футбольном стадионе </w:t>
      </w:r>
      <w:proofErr w:type="spellStart"/>
      <w:r w:rsidRPr="00D0504D">
        <w:rPr>
          <w:rFonts w:cs="Times New Roman"/>
          <w:color w:val="000000"/>
        </w:rPr>
        <w:t>Хиллсборо</w:t>
      </w:r>
      <w:proofErr w:type="spellEnd"/>
      <w:r w:rsidRPr="00D0504D">
        <w:rPr>
          <w:rFonts w:cs="Times New Roman"/>
          <w:color w:val="000000"/>
        </w:rPr>
        <w:t xml:space="preserve"> о компенсации полученного ими нервного потрясения.</w:t>
      </w:r>
      <w:proofErr w:type="gramEnd"/>
      <w:r w:rsidRPr="00D0504D">
        <w:rPr>
          <w:rFonts w:cs="Times New Roman"/>
          <w:color w:val="000000"/>
        </w:rPr>
        <w:t xml:space="preserve"> Полиция допустила халатность, которая привела к массовой да</w:t>
      </w:r>
      <w:r w:rsidRPr="00D0504D">
        <w:rPr>
          <w:rFonts w:cs="Times New Roman"/>
          <w:color w:val="000000"/>
        </w:rPr>
        <w:t>в</w:t>
      </w:r>
      <w:r w:rsidRPr="00D0504D">
        <w:rPr>
          <w:rFonts w:cs="Times New Roman"/>
          <w:color w:val="000000"/>
        </w:rPr>
        <w:t>ке на стадионе, в результате чего 95 человек погибли, а 400 получили серьезные повре</w:t>
      </w:r>
      <w:r w:rsidRPr="00D0504D">
        <w:rPr>
          <w:rFonts w:cs="Times New Roman"/>
          <w:color w:val="000000"/>
        </w:rPr>
        <w:t>ж</w:t>
      </w:r>
      <w:r w:rsidRPr="00D0504D">
        <w:rPr>
          <w:rFonts w:cs="Times New Roman"/>
          <w:color w:val="000000"/>
        </w:rPr>
        <w:t>дения и нуждались в лечении в больнице. Трагедия транслировалась по телевидению в прямом эфире. Предъявленные претензии требова</w:t>
      </w:r>
      <w:r w:rsidR="00423596">
        <w:rPr>
          <w:rFonts w:cs="Times New Roman"/>
          <w:color w:val="000000"/>
        </w:rPr>
        <w:t>ли</w:t>
      </w:r>
      <w:r w:rsidRPr="00D0504D">
        <w:rPr>
          <w:rFonts w:cs="Times New Roman"/>
          <w:color w:val="000000"/>
        </w:rPr>
        <w:t xml:space="preserve"> разъяснения ряда вопросов, в том числе:</w:t>
      </w:r>
    </w:p>
    <w:p w:rsidR="00040030" w:rsidRPr="00D0504D" w:rsidRDefault="00040030" w:rsidP="00040030">
      <w:pPr>
        <w:pStyle w:val="afffa"/>
        <w:widowControl/>
        <w:numPr>
          <w:ilvl w:val="0"/>
          <w:numId w:val="28"/>
        </w:numPr>
        <w:adjustRightInd/>
        <w:snapToGrid/>
        <w:spacing w:line="240" w:lineRule="auto"/>
        <w:ind w:left="0" w:firstLine="397"/>
        <w:rPr>
          <w:rFonts w:ascii="Times New Roman" w:eastAsia="Times New Roman" w:hAnsi="Times New Roman" w:cs="Times New Roman"/>
          <w:color w:val="000000"/>
          <w:sz w:val="22"/>
          <w:szCs w:val="22"/>
        </w:rPr>
      </w:pPr>
      <w:r w:rsidRPr="00D0504D">
        <w:rPr>
          <w:rFonts w:ascii="Times New Roman" w:eastAsia="Times New Roman" w:hAnsi="Times New Roman" w:cs="Times New Roman"/>
          <w:color w:val="000000"/>
          <w:sz w:val="22"/>
          <w:szCs w:val="22"/>
        </w:rPr>
        <w:t>могут ли другие лица, кроме родит</w:t>
      </w:r>
      <w:r w:rsidRPr="00D0504D">
        <w:rPr>
          <w:rFonts w:ascii="Times New Roman" w:eastAsia="Times New Roman" w:hAnsi="Times New Roman" w:cs="Times New Roman"/>
          <w:color w:val="000000"/>
          <w:sz w:val="22"/>
          <w:szCs w:val="22"/>
        </w:rPr>
        <w:t>е</w:t>
      </w:r>
      <w:r w:rsidRPr="00D0504D">
        <w:rPr>
          <w:rFonts w:ascii="Times New Roman" w:eastAsia="Times New Roman" w:hAnsi="Times New Roman" w:cs="Times New Roman"/>
          <w:color w:val="000000"/>
          <w:sz w:val="22"/>
          <w:szCs w:val="22"/>
        </w:rPr>
        <w:t>лей, детей и супругов, претендовать на ко</w:t>
      </w:r>
      <w:r w:rsidRPr="00D0504D">
        <w:rPr>
          <w:rFonts w:ascii="Times New Roman" w:eastAsia="Times New Roman" w:hAnsi="Times New Roman" w:cs="Times New Roman"/>
          <w:color w:val="000000"/>
          <w:sz w:val="22"/>
          <w:szCs w:val="22"/>
        </w:rPr>
        <w:t>м</w:t>
      </w:r>
      <w:r w:rsidRPr="00D0504D">
        <w:rPr>
          <w:rFonts w:ascii="Times New Roman" w:eastAsia="Times New Roman" w:hAnsi="Times New Roman" w:cs="Times New Roman"/>
          <w:color w:val="000000"/>
          <w:sz w:val="22"/>
          <w:szCs w:val="22"/>
        </w:rPr>
        <w:t xml:space="preserve">пенсацию страданий вследствие нервного шока? </w:t>
      </w:r>
    </w:p>
    <w:p w:rsidR="00040030" w:rsidRPr="00D0504D" w:rsidRDefault="00040030" w:rsidP="00040030">
      <w:pPr>
        <w:pStyle w:val="afffa"/>
        <w:widowControl/>
        <w:numPr>
          <w:ilvl w:val="0"/>
          <w:numId w:val="28"/>
        </w:numPr>
        <w:adjustRightInd/>
        <w:snapToGrid/>
        <w:spacing w:line="240" w:lineRule="auto"/>
        <w:ind w:left="0" w:firstLine="397"/>
        <w:rPr>
          <w:rFonts w:ascii="Times New Roman" w:eastAsia="Times New Roman" w:hAnsi="Times New Roman" w:cs="Times New Roman"/>
          <w:color w:val="000000"/>
          <w:sz w:val="22"/>
          <w:szCs w:val="22"/>
        </w:rPr>
      </w:pPr>
      <w:r w:rsidRPr="00D0504D">
        <w:rPr>
          <w:rFonts w:ascii="Times New Roman" w:eastAsia="Times New Roman" w:hAnsi="Times New Roman" w:cs="Times New Roman"/>
          <w:color w:val="000000"/>
          <w:sz w:val="22"/>
          <w:szCs w:val="22"/>
        </w:rPr>
        <w:t>как далеко распространяются «неп</w:t>
      </w:r>
      <w:r w:rsidRPr="00D0504D">
        <w:rPr>
          <w:rFonts w:ascii="Times New Roman" w:eastAsia="Times New Roman" w:hAnsi="Times New Roman" w:cs="Times New Roman"/>
          <w:color w:val="000000"/>
          <w:sz w:val="22"/>
          <w:szCs w:val="22"/>
        </w:rPr>
        <w:t>о</w:t>
      </w:r>
      <w:r w:rsidRPr="00D0504D">
        <w:rPr>
          <w:rFonts w:ascii="Times New Roman" w:eastAsia="Times New Roman" w:hAnsi="Times New Roman" w:cs="Times New Roman"/>
          <w:color w:val="000000"/>
          <w:sz w:val="22"/>
          <w:szCs w:val="22"/>
        </w:rPr>
        <w:t xml:space="preserve">средственные последствия»? </w:t>
      </w:r>
    </w:p>
    <w:p w:rsidR="00040030" w:rsidRPr="00D0504D" w:rsidRDefault="00040030" w:rsidP="00040030">
      <w:pPr>
        <w:pStyle w:val="afffa"/>
        <w:widowControl/>
        <w:numPr>
          <w:ilvl w:val="0"/>
          <w:numId w:val="28"/>
        </w:numPr>
        <w:adjustRightInd/>
        <w:snapToGrid/>
        <w:spacing w:line="240" w:lineRule="auto"/>
        <w:ind w:left="0" w:firstLine="397"/>
        <w:rPr>
          <w:rFonts w:ascii="Times New Roman" w:eastAsia="Times New Roman" w:hAnsi="Times New Roman" w:cs="Times New Roman"/>
          <w:color w:val="000000"/>
          <w:sz w:val="22"/>
          <w:szCs w:val="22"/>
        </w:rPr>
      </w:pPr>
      <w:r w:rsidRPr="00D0504D">
        <w:rPr>
          <w:rFonts w:ascii="Times New Roman" w:eastAsia="Times New Roman" w:hAnsi="Times New Roman" w:cs="Times New Roman"/>
          <w:color w:val="000000"/>
          <w:sz w:val="22"/>
          <w:szCs w:val="22"/>
        </w:rPr>
        <w:t>могут ли граждане, ставшие свидет</w:t>
      </w:r>
      <w:r w:rsidRPr="00D0504D">
        <w:rPr>
          <w:rFonts w:ascii="Times New Roman" w:eastAsia="Times New Roman" w:hAnsi="Times New Roman" w:cs="Times New Roman"/>
          <w:color w:val="000000"/>
          <w:sz w:val="22"/>
          <w:szCs w:val="22"/>
        </w:rPr>
        <w:t>е</w:t>
      </w:r>
      <w:r w:rsidRPr="00D0504D">
        <w:rPr>
          <w:rFonts w:ascii="Times New Roman" w:eastAsia="Times New Roman" w:hAnsi="Times New Roman" w:cs="Times New Roman"/>
          <w:color w:val="000000"/>
          <w:sz w:val="22"/>
          <w:szCs w:val="22"/>
        </w:rPr>
        <w:t>лями событий, произошедших с их близк</w:t>
      </w:r>
      <w:r w:rsidRPr="00D0504D">
        <w:rPr>
          <w:rFonts w:ascii="Times New Roman" w:eastAsia="Times New Roman" w:hAnsi="Times New Roman" w:cs="Times New Roman"/>
          <w:color w:val="000000"/>
          <w:sz w:val="22"/>
          <w:szCs w:val="22"/>
        </w:rPr>
        <w:t>и</w:t>
      </w:r>
      <w:r w:rsidRPr="00D0504D">
        <w:rPr>
          <w:rFonts w:ascii="Times New Roman" w:eastAsia="Times New Roman" w:hAnsi="Times New Roman" w:cs="Times New Roman"/>
          <w:color w:val="000000"/>
          <w:sz w:val="22"/>
          <w:szCs w:val="22"/>
        </w:rPr>
        <w:t>ми, не на стадионе, а по телевидению, пол</w:t>
      </w:r>
      <w:r w:rsidRPr="00D0504D">
        <w:rPr>
          <w:rFonts w:ascii="Times New Roman" w:eastAsia="Times New Roman" w:hAnsi="Times New Roman" w:cs="Times New Roman"/>
          <w:color w:val="000000"/>
          <w:sz w:val="22"/>
          <w:szCs w:val="22"/>
        </w:rPr>
        <w:t>у</w:t>
      </w:r>
      <w:r w:rsidRPr="00D0504D">
        <w:rPr>
          <w:rFonts w:ascii="Times New Roman" w:eastAsia="Times New Roman" w:hAnsi="Times New Roman" w:cs="Times New Roman"/>
          <w:color w:val="000000"/>
          <w:sz w:val="22"/>
          <w:szCs w:val="22"/>
        </w:rPr>
        <w:t>чить компенсацию пережитого ими нервн</w:t>
      </w:r>
      <w:r w:rsidRPr="00D0504D">
        <w:rPr>
          <w:rFonts w:ascii="Times New Roman" w:eastAsia="Times New Roman" w:hAnsi="Times New Roman" w:cs="Times New Roman"/>
          <w:color w:val="000000"/>
          <w:sz w:val="22"/>
          <w:szCs w:val="22"/>
        </w:rPr>
        <w:t>о</w:t>
      </w:r>
      <w:r w:rsidRPr="00D0504D">
        <w:rPr>
          <w:rFonts w:ascii="Times New Roman" w:eastAsia="Times New Roman" w:hAnsi="Times New Roman" w:cs="Times New Roman"/>
          <w:color w:val="000000"/>
          <w:sz w:val="22"/>
          <w:szCs w:val="22"/>
        </w:rPr>
        <w:t>го потрясениями и др.</w:t>
      </w:r>
    </w:p>
    <w:p w:rsidR="00040030" w:rsidRPr="00D0504D" w:rsidRDefault="00040030" w:rsidP="00040030">
      <w:pPr>
        <w:ind w:firstLine="397"/>
        <w:rPr>
          <w:rFonts w:cs="Times New Roman"/>
          <w:color w:val="000000"/>
        </w:rPr>
      </w:pPr>
      <w:r w:rsidRPr="00D0504D">
        <w:rPr>
          <w:rFonts w:cs="Times New Roman"/>
          <w:color w:val="000000"/>
        </w:rPr>
        <w:t>Палата Лордов отклонила все предъя</w:t>
      </w:r>
      <w:r w:rsidRPr="00D0504D">
        <w:rPr>
          <w:rFonts w:cs="Times New Roman"/>
          <w:color w:val="000000"/>
        </w:rPr>
        <w:t>в</w:t>
      </w:r>
      <w:r w:rsidRPr="00D0504D">
        <w:rPr>
          <w:rFonts w:cs="Times New Roman"/>
          <w:color w:val="000000"/>
        </w:rPr>
        <w:t>ленные претензии, указав, что при решении поставленных вопросов должны учитыват</w:t>
      </w:r>
      <w:r w:rsidRPr="00D0504D">
        <w:rPr>
          <w:rFonts w:cs="Times New Roman"/>
          <w:color w:val="000000"/>
        </w:rPr>
        <w:t>ь</w:t>
      </w:r>
      <w:r w:rsidRPr="00D0504D">
        <w:rPr>
          <w:rFonts w:cs="Times New Roman"/>
          <w:color w:val="000000"/>
        </w:rPr>
        <w:t>ся следующие факторы: близость заявителя во времени и пространстве к месту прои</w:t>
      </w:r>
      <w:r w:rsidRPr="00D0504D">
        <w:rPr>
          <w:rFonts w:cs="Times New Roman"/>
          <w:color w:val="000000"/>
        </w:rPr>
        <w:t>с</w:t>
      </w:r>
      <w:r w:rsidRPr="00D0504D">
        <w:rPr>
          <w:rFonts w:cs="Times New Roman"/>
          <w:color w:val="000000"/>
        </w:rPr>
        <w:t>шествия; отношения между жертвой несч</w:t>
      </w:r>
      <w:r w:rsidRPr="00D0504D">
        <w:rPr>
          <w:rFonts w:cs="Times New Roman"/>
          <w:color w:val="000000"/>
        </w:rPr>
        <w:t>а</w:t>
      </w:r>
      <w:r w:rsidRPr="00D0504D">
        <w:rPr>
          <w:rFonts w:cs="Times New Roman"/>
          <w:color w:val="000000"/>
        </w:rPr>
        <w:t xml:space="preserve">стного случая и пострадавшим; основания возникновения нервного шока. </w:t>
      </w:r>
    </w:p>
    <w:p w:rsidR="00040030" w:rsidRPr="00D0504D" w:rsidRDefault="00040030" w:rsidP="00040030">
      <w:pPr>
        <w:ind w:firstLine="397"/>
        <w:rPr>
          <w:rFonts w:cs="Times New Roman"/>
          <w:color w:val="000000"/>
        </w:rPr>
      </w:pPr>
      <w:r w:rsidRPr="00D0504D">
        <w:rPr>
          <w:rFonts w:cs="Times New Roman"/>
          <w:color w:val="000000"/>
        </w:rPr>
        <w:t>Такой подход привел к появлению ко</w:t>
      </w:r>
      <w:r w:rsidRPr="00D0504D">
        <w:rPr>
          <w:rFonts w:cs="Times New Roman"/>
          <w:color w:val="000000"/>
        </w:rPr>
        <w:t>н</w:t>
      </w:r>
      <w:r w:rsidRPr="00D0504D">
        <w:rPr>
          <w:rFonts w:cs="Times New Roman"/>
          <w:color w:val="000000"/>
        </w:rPr>
        <w:t xml:space="preserve">цепции «первичных» и «вторичных» жертв, отличающихся друг от друга по уровню и степени перенесенных страданий. В </w:t>
      </w:r>
      <w:proofErr w:type="spellStart"/>
      <w:r w:rsidRPr="00D0504D">
        <w:rPr>
          <w:rFonts w:cs="Times New Roman"/>
          <w:color w:val="000000"/>
        </w:rPr>
        <w:t>Alcock</w:t>
      </w:r>
      <w:proofErr w:type="spellEnd"/>
      <w:r w:rsidRPr="00D0504D">
        <w:rPr>
          <w:rFonts w:cs="Times New Roman"/>
          <w:color w:val="000000"/>
        </w:rPr>
        <w:t xml:space="preserve"> ни один из заявителей не был непосредс</w:t>
      </w:r>
      <w:r w:rsidRPr="00D0504D">
        <w:rPr>
          <w:rFonts w:cs="Times New Roman"/>
          <w:color w:val="000000"/>
        </w:rPr>
        <w:t>т</w:t>
      </w:r>
      <w:r w:rsidRPr="00D0504D">
        <w:rPr>
          <w:rFonts w:cs="Times New Roman"/>
          <w:color w:val="000000"/>
        </w:rPr>
        <w:t>венным свидетелем событий, происходящих с близким ему лицом, так как те лица, кот</w:t>
      </w:r>
      <w:r w:rsidRPr="00D0504D">
        <w:rPr>
          <w:rFonts w:cs="Times New Roman"/>
          <w:color w:val="000000"/>
        </w:rPr>
        <w:t>о</w:t>
      </w:r>
      <w:r w:rsidRPr="00D0504D">
        <w:rPr>
          <w:rFonts w:cs="Times New Roman"/>
          <w:color w:val="000000"/>
        </w:rPr>
        <w:t xml:space="preserve">рые присутствовали на месте происшествия, </w:t>
      </w:r>
      <w:r w:rsidRPr="00D0504D">
        <w:rPr>
          <w:rFonts w:cs="Times New Roman"/>
          <w:color w:val="000000"/>
        </w:rPr>
        <w:lastRenderedPageBreak/>
        <w:t xml:space="preserve">находились слишком далеко от возникшей давки, чтобы разглядеть лица жертв. </w:t>
      </w:r>
    </w:p>
    <w:p w:rsidR="00040030" w:rsidRPr="00D0504D" w:rsidRDefault="00040030" w:rsidP="00040030">
      <w:pPr>
        <w:ind w:firstLine="397"/>
        <w:rPr>
          <w:rFonts w:cs="Times New Roman"/>
          <w:color w:val="000000"/>
        </w:rPr>
      </w:pPr>
      <w:r w:rsidRPr="00D0504D">
        <w:rPr>
          <w:rFonts w:cs="Times New Roman"/>
          <w:color w:val="000000"/>
        </w:rPr>
        <w:t>Заявитель</w:t>
      </w:r>
      <w:r w:rsidRPr="00186C0D">
        <w:rPr>
          <w:rFonts w:cs="Times New Roman"/>
          <w:color w:val="000000"/>
          <w:spacing w:val="-2"/>
        </w:rPr>
        <w:t>, который является «вторичной жертвой», должен воспринять «шокирующее событие» собственными органами чувств без посторонней помощи как очевидец события, или лично услышать событие, или увидеть его «прямые последствия</w:t>
      </w:r>
      <w:r w:rsidRPr="00D0504D">
        <w:rPr>
          <w:rFonts w:cs="Times New Roman"/>
          <w:color w:val="000000"/>
        </w:rPr>
        <w:t xml:space="preserve">» [9, </w:t>
      </w:r>
      <w:r w:rsidRPr="00D0504D">
        <w:rPr>
          <w:rFonts w:cs="Times New Roman"/>
          <w:color w:val="000000"/>
          <w:lang w:val="en-US"/>
        </w:rPr>
        <w:t>p</w:t>
      </w:r>
      <w:r w:rsidRPr="00D0504D">
        <w:rPr>
          <w:rFonts w:cs="Times New Roman"/>
          <w:color w:val="000000"/>
        </w:rPr>
        <w:t>. 43]. Это тр</w:t>
      </w:r>
      <w:r w:rsidRPr="00D0504D">
        <w:rPr>
          <w:rFonts w:cs="Times New Roman"/>
          <w:color w:val="000000"/>
        </w:rPr>
        <w:t>е</w:t>
      </w:r>
      <w:r w:rsidRPr="00D0504D">
        <w:rPr>
          <w:rFonts w:cs="Times New Roman"/>
          <w:color w:val="000000"/>
        </w:rPr>
        <w:t>бует непосредственной физической близ</w:t>
      </w:r>
      <w:r w:rsidRPr="00D0504D">
        <w:rPr>
          <w:rFonts w:cs="Times New Roman"/>
          <w:color w:val="000000"/>
        </w:rPr>
        <w:t>о</w:t>
      </w:r>
      <w:r w:rsidRPr="00D0504D">
        <w:rPr>
          <w:rFonts w:cs="Times New Roman"/>
          <w:color w:val="000000"/>
        </w:rPr>
        <w:t>сти к событию и обычно исключает соб</w:t>
      </w:r>
      <w:r w:rsidRPr="00D0504D">
        <w:rPr>
          <w:rFonts w:cs="Times New Roman"/>
          <w:color w:val="000000"/>
        </w:rPr>
        <w:t>ы</w:t>
      </w:r>
      <w:r w:rsidRPr="00D0504D">
        <w:rPr>
          <w:rFonts w:cs="Times New Roman"/>
          <w:color w:val="000000"/>
        </w:rPr>
        <w:t>тия, засвидетельствованные по телевидению или проинформированные третьей стороной.</w:t>
      </w:r>
    </w:p>
    <w:p w:rsidR="00040030" w:rsidRPr="00D0504D" w:rsidRDefault="00040030" w:rsidP="00040030">
      <w:pPr>
        <w:ind w:firstLine="397"/>
        <w:rPr>
          <w:rFonts w:cs="Times New Roman"/>
          <w:color w:val="000000"/>
        </w:rPr>
      </w:pPr>
      <w:r w:rsidRPr="00D0504D">
        <w:rPr>
          <w:rFonts w:cs="Times New Roman"/>
          <w:color w:val="000000"/>
        </w:rPr>
        <w:t>Шок должен быть «внезапным», а не «постепенным» воздействием на нервную систему истца. Таким образом, лицо, у кот</w:t>
      </w:r>
      <w:r w:rsidRPr="00D0504D">
        <w:rPr>
          <w:rFonts w:cs="Times New Roman"/>
          <w:color w:val="000000"/>
        </w:rPr>
        <w:t>о</w:t>
      </w:r>
      <w:r w:rsidRPr="00D0504D">
        <w:rPr>
          <w:rFonts w:cs="Times New Roman"/>
          <w:color w:val="000000"/>
        </w:rPr>
        <w:t>рого развилась депрессия из-за проживания с родственником, которому был причинен физический вред в результате несчастного случая, не сможет возместить уще</w:t>
      </w:r>
      <w:proofErr w:type="gramStart"/>
      <w:r w:rsidRPr="00D0504D">
        <w:rPr>
          <w:rFonts w:cs="Times New Roman"/>
          <w:color w:val="000000"/>
        </w:rPr>
        <w:t>рб всл</w:t>
      </w:r>
      <w:proofErr w:type="gramEnd"/>
      <w:r w:rsidRPr="00D0504D">
        <w:rPr>
          <w:rFonts w:cs="Times New Roman"/>
          <w:color w:val="000000"/>
        </w:rPr>
        <w:t>е</w:t>
      </w:r>
      <w:r w:rsidRPr="00D0504D">
        <w:rPr>
          <w:rFonts w:cs="Times New Roman"/>
          <w:color w:val="000000"/>
        </w:rPr>
        <w:t>д</w:t>
      </w:r>
      <w:r w:rsidRPr="00D0504D">
        <w:rPr>
          <w:rFonts w:cs="Times New Roman"/>
          <w:color w:val="000000"/>
        </w:rPr>
        <w:t>ствие пережитого нервного шока.</w:t>
      </w:r>
    </w:p>
    <w:p w:rsidR="00040030" w:rsidRPr="00D0504D" w:rsidRDefault="00040030" w:rsidP="00040030">
      <w:pPr>
        <w:ind w:firstLine="397"/>
        <w:rPr>
          <w:rFonts w:cs="Times New Roman"/>
          <w:color w:val="000000"/>
        </w:rPr>
      </w:pPr>
      <w:r w:rsidRPr="00D0504D">
        <w:rPr>
          <w:rFonts w:cs="Times New Roman"/>
          <w:color w:val="000000"/>
        </w:rPr>
        <w:t>Если нервный шок был вызван набл</w:t>
      </w:r>
      <w:r w:rsidRPr="00D0504D">
        <w:rPr>
          <w:rFonts w:cs="Times New Roman"/>
          <w:color w:val="000000"/>
        </w:rPr>
        <w:t>ю</w:t>
      </w:r>
      <w:r w:rsidRPr="00D0504D">
        <w:rPr>
          <w:rFonts w:cs="Times New Roman"/>
          <w:color w:val="000000"/>
        </w:rPr>
        <w:t>дением смерти или ранения другого челов</w:t>
      </w:r>
      <w:r w:rsidRPr="00D0504D">
        <w:rPr>
          <w:rFonts w:cs="Times New Roman"/>
          <w:color w:val="000000"/>
        </w:rPr>
        <w:t>е</w:t>
      </w:r>
      <w:r w:rsidRPr="00D0504D">
        <w:rPr>
          <w:rFonts w:cs="Times New Roman"/>
          <w:color w:val="000000"/>
        </w:rPr>
        <w:t>ка, заявитель должен продемонстрировать «достаточно близкие» отношения с этим л</w:t>
      </w:r>
      <w:r w:rsidRPr="00D0504D">
        <w:rPr>
          <w:rFonts w:cs="Times New Roman"/>
          <w:color w:val="000000"/>
        </w:rPr>
        <w:t>и</w:t>
      </w:r>
      <w:r w:rsidRPr="00D0504D">
        <w:rPr>
          <w:rFonts w:cs="Times New Roman"/>
          <w:color w:val="000000"/>
        </w:rPr>
        <w:t>цом, определяемые как «тесные узы любви и привязанности». Предполагается, что такие связи существуют только между родителями и детьми, а также между супругами и жен</w:t>
      </w:r>
      <w:r w:rsidRPr="00D0504D">
        <w:rPr>
          <w:rFonts w:cs="Times New Roman"/>
          <w:color w:val="000000"/>
        </w:rPr>
        <w:t>и</w:t>
      </w:r>
      <w:r w:rsidRPr="00D0504D">
        <w:rPr>
          <w:rFonts w:cs="Times New Roman"/>
          <w:color w:val="000000"/>
        </w:rPr>
        <w:t>хами с невестами, а в других отношениях, включая братьев и сестер, наличие «уз лю</w:t>
      </w:r>
      <w:r w:rsidRPr="00D0504D">
        <w:rPr>
          <w:rFonts w:cs="Times New Roman"/>
          <w:color w:val="000000"/>
        </w:rPr>
        <w:t>б</w:t>
      </w:r>
      <w:r w:rsidRPr="00D0504D">
        <w:rPr>
          <w:rFonts w:cs="Times New Roman"/>
          <w:color w:val="000000"/>
        </w:rPr>
        <w:t>ви и привязанности» подлежит судебному доказыванию.</w:t>
      </w:r>
    </w:p>
    <w:p w:rsidR="00040030" w:rsidRPr="00D0504D" w:rsidRDefault="00040030" w:rsidP="00040030">
      <w:pPr>
        <w:ind w:firstLine="397"/>
        <w:rPr>
          <w:rFonts w:cs="Times New Roman"/>
          <w:color w:val="000000"/>
        </w:rPr>
      </w:pPr>
      <w:r w:rsidRPr="00D0504D">
        <w:rPr>
          <w:rFonts w:cs="Times New Roman"/>
          <w:color w:val="000000"/>
        </w:rPr>
        <w:t>Лицо, причинившее вред, должно было разумно предвидеть, что человек с «но</w:t>
      </w:r>
      <w:r w:rsidRPr="00D0504D">
        <w:rPr>
          <w:rFonts w:cs="Times New Roman"/>
          <w:color w:val="000000"/>
        </w:rPr>
        <w:t>р</w:t>
      </w:r>
      <w:r w:rsidRPr="00D0504D">
        <w:rPr>
          <w:rFonts w:cs="Times New Roman"/>
          <w:color w:val="000000"/>
        </w:rPr>
        <w:t>мальной стойкостью» в положении истца получит моральную травму. Если доказано, что какой-то психический вред можно было предвидеть, то подверженность лица псих</w:t>
      </w:r>
      <w:r w:rsidRPr="00D0504D">
        <w:rPr>
          <w:rFonts w:cs="Times New Roman"/>
          <w:color w:val="000000"/>
        </w:rPr>
        <w:t>и</w:t>
      </w:r>
      <w:r w:rsidRPr="00D0504D">
        <w:rPr>
          <w:rFonts w:cs="Times New Roman"/>
          <w:color w:val="000000"/>
        </w:rPr>
        <w:t>ческому заболеванию не имеет правового значения – ответчик должен «видеть жертву такой, какой он ее находит», и заплатить за все последствия пережитого ею нервного потрясения. Такой подход в системе общего права сформировался внутри концепции, н</w:t>
      </w:r>
      <w:r w:rsidRPr="00D0504D">
        <w:rPr>
          <w:rFonts w:cs="Times New Roman"/>
          <w:color w:val="000000"/>
        </w:rPr>
        <w:t>а</w:t>
      </w:r>
      <w:r w:rsidRPr="00D0504D">
        <w:rPr>
          <w:rFonts w:cs="Times New Roman"/>
          <w:color w:val="000000"/>
        </w:rPr>
        <w:t xml:space="preserve">зываемой «Череп из яичной скорлупы». </w:t>
      </w:r>
    </w:p>
    <w:p w:rsidR="00040030" w:rsidRPr="00D0504D" w:rsidRDefault="00040030" w:rsidP="00040030">
      <w:pPr>
        <w:ind w:firstLine="397"/>
        <w:rPr>
          <w:rFonts w:cs="Times New Roman"/>
          <w:color w:val="000000"/>
        </w:rPr>
      </w:pPr>
      <w:r w:rsidRPr="00D0504D">
        <w:rPr>
          <w:rFonts w:cs="Times New Roman"/>
          <w:color w:val="000000"/>
        </w:rPr>
        <w:t xml:space="preserve">Эта концепция (также правило тонкого черепа или правило </w:t>
      </w:r>
      <w:proofErr w:type="spellStart"/>
      <w:r w:rsidRPr="00D0504D">
        <w:rPr>
          <w:rFonts w:cs="Times New Roman"/>
          <w:color w:val="000000"/>
        </w:rPr>
        <w:t>talem</w:t>
      </w:r>
      <w:proofErr w:type="spellEnd"/>
      <w:r w:rsidRPr="00D0504D">
        <w:rPr>
          <w:rFonts w:cs="Times New Roman"/>
          <w:color w:val="000000"/>
        </w:rPr>
        <w:t xml:space="preserve"> </w:t>
      </w:r>
      <w:proofErr w:type="spellStart"/>
      <w:r w:rsidRPr="00D0504D">
        <w:rPr>
          <w:rFonts w:cs="Times New Roman"/>
          <w:color w:val="000000"/>
        </w:rPr>
        <w:t>qualem</w:t>
      </w:r>
      <w:proofErr w:type="spellEnd"/>
      <w:r w:rsidRPr="00D0504D">
        <w:rPr>
          <w:rFonts w:cs="Times New Roman"/>
          <w:color w:val="000000"/>
        </w:rPr>
        <w:t>) является правовой доктриной в общем праве, испол</w:t>
      </w:r>
      <w:r w:rsidRPr="00D0504D">
        <w:rPr>
          <w:rFonts w:cs="Times New Roman"/>
          <w:color w:val="000000"/>
        </w:rPr>
        <w:t>ь</w:t>
      </w:r>
      <w:r w:rsidRPr="00D0504D">
        <w:rPr>
          <w:rFonts w:cs="Times New Roman"/>
          <w:color w:val="000000"/>
        </w:rPr>
        <w:t xml:space="preserve">зуемой в некоторых случаях </w:t>
      </w:r>
      <w:r w:rsidRPr="00817440">
        <w:rPr>
          <w:rFonts w:cs="Times New Roman"/>
          <w:color w:val="000000"/>
          <w:spacing w:val="-2"/>
        </w:rPr>
        <w:t xml:space="preserve">в </w:t>
      </w:r>
      <w:proofErr w:type="spellStart"/>
      <w:r w:rsidRPr="00817440">
        <w:rPr>
          <w:rFonts w:cs="Times New Roman"/>
          <w:color w:val="000000"/>
          <w:spacing w:val="-2"/>
        </w:rPr>
        <w:t>деликтном</w:t>
      </w:r>
      <w:proofErr w:type="spellEnd"/>
      <w:r w:rsidRPr="00817440">
        <w:rPr>
          <w:rFonts w:cs="Times New Roman"/>
          <w:color w:val="000000"/>
          <w:spacing w:val="-2"/>
        </w:rPr>
        <w:t xml:space="preserve"> праве наряду с аналогичной доктриной, пр</w:t>
      </w:r>
      <w:r w:rsidRPr="00817440">
        <w:rPr>
          <w:rFonts w:cs="Times New Roman"/>
          <w:color w:val="000000"/>
          <w:spacing w:val="-2"/>
        </w:rPr>
        <w:t>и</w:t>
      </w:r>
      <w:r w:rsidRPr="00817440">
        <w:rPr>
          <w:rFonts w:cs="Times New Roman"/>
          <w:color w:val="000000"/>
          <w:spacing w:val="-2"/>
        </w:rPr>
        <w:t>менимой к уголовному праву. Правило гл</w:t>
      </w:r>
      <w:r w:rsidRPr="00817440">
        <w:rPr>
          <w:rFonts w:cs="Times New Roman"/>
          <w:color w:val="000000"/>
          <w:spacing w:val="-2"/>
        </w:rPr>
        <w:t>а</w:t>
      </w:r>
      <w:r w:rsidRPr="00817440">
        <w:rPr>
          <w:rFonts w:cs="Times New Roman"/>
          <w:color w:val="000000"/>
          <w:spacing w:val="-2"/>
        </w:rPr>
        <w:t xml:space="preserve">сит, что в </w:t>
      </w:r>
      <w:proofErr w:type="spellStart"/>
      <w:r w:rsidRPr="00817440">
        <w:rPr>
          <w:rFonts w:cs="Times New Roman"/>
          <w:color w:val="000000"/>
          <w:spacing w:val="-2"/>
        </w:rPr>
        <w:t>деликтных</w:t>
      </w:r>
      <w:proofErr w:type="spellEnd"/>
      <w:r w:rsidRPr="00817440">
        <w:rPr>
          <w:rFonts w:cs="Times New Roman"/>
          <w:color w:val="000000"/>
          <w:spacing w:val="-2"/>
        </w:rPr>
        <w:t xml:space="preserve"> отношениях</w:t>
      </w:r>
      <w:r w:rsidRPr="00D0504D">
        <w:rPr>
          <w:rFonts w:cs="Times New Roman"/>
          <w:color w:val="000000"/>
        </w:rPr>
        <w:t xml:space="preserve"> неожида</w:t>
      </w:r>
      <w:r w:rsidRPr="00D0504D">
        <w:rPr>
          <w:rFonts w:cs="Times New Roman"/>
          <w:color w:val="000000"/>
        </w:rPr>
        <w:t>н</w:t>
      </w:r>
      <w:r w:rsidRPr="00D0504D">
        <w:rPr>
          <w:rFonts w:cs="Times New Roman"/>
          <w:color w:val="000000"/>
        </w:rPr>
        <w:lastRenderedPageBreak/>
        <w:t>ная слабость потерпевшего не снижает сер</w:t>
      </w:r>
      <w:r w:rsidRPr="00D0504D">
        <w:rPr>
          <w:rFonts w:cs="Times New Roman"/>
          <w:color w:val="000000"/>
        </w:rPr>
        <w:t>ь</w:t>
      </w:r>
      <w:r w:rsidRPr="00D0504D">
        <w:rPr>
          <w:rFonts w:cs="Times New Roman"/>
          <w:color w:val="000000"/>
        </w:rPr>
        <w:t>езность любого причиненного ему вреда.</w:t>
      </w:r>
    </w:p>
    <w:p w:rsidR="00040030" w:rsidRPr="00D0504D" w:rsidRDefault="00040030" w:rsidP="00040030">
      <w:pPr>
        <w:ind w:firstLine="397"/>
        <w:rPr>
          <w:rFonts w:cs="Times New Roman"/>
          <w:color w:val="000000"/>
        </w:rPr>
      </w:pPr>
      <w:r w:rsidRPr="00D0504D">
        <w:rPr>
          <w:rFonts w:cs="Times New Roman"/>
          <w:color w:val="000000"/>
        </w:rPr>
        <w:t>Отдельно следует отметить возмо</w:t>
      </w:r>
      <w:r w:rsidRPr="00D0504D">
        <w:rPr>
          <w:rFonts w:cs="Times New Roman"/>
          <w:color w:val="000000"/>
        </w:rPr>
        <w:t>ж</w:t>
      </w:r>
      <w:r w:rsidRPr="00D0504D">
        <w:rPr>
          <w:rFonts w:cs="Times New Roman"/>
          <w:color w:val="000000"/>
        </w:rPr>
        <w:t>ность получения нервного потрясения от объявления плохих новостей, относительно которого высказываются противоречивые мнения. Право склоняется в пользу сущес</w:t>
      </w:r>
      <w:r w:rsidRPr="00D0504D">
        <w:rPr>
          <w:rFonts w:cs="Times New Roman"/>
          <w:color w:val="000000"/>
        </w:rPr>
        <w:t>т</w:t>
      </w:r>
      <w:r w:rsidRPr="00D0504D">
        <w:rPr>
          <w:rFonts w:cs="Times New Roman"/>
          <w:color w:val="000000"/>
        </w:rPr>
        <w:t>вования обязанности компенсировать пр</w:t>
      </w:r>
      <w:r w:rsidRPr="00D0504D">
        <w:rPr>
          <w:rFonts w:cs="Times New Roman"/>
          <w:color w:val="000000"/>
        </w:rPr>
        <w:t>и</w:t>
      </w:r>
      <w:r w:rsidRPr="00D0504D">
        <w:rPr>
          <w:rFonts w:cs="Times New Roman"/>
          <w:color w:val="000000"/>
        </w:rPr>
        <w:t>чиненный вред, особенно если сообщаемые новости являются неточными. В деле “</w:t>
      </w:r>
      <w:proofErr w:type="spellStart"/>
      <w:r w:rsidRPr="00D0504D">
        <w:rPr>
          <w:rFonts w:cs="Times New Roman"/>
          <w:color w:val="000000"/>
        </w:rPr>
        <w:t>Allin</w:t>
      </w:r>
      <w:proofErr w:type="spellEnd"/>
      <w:r w:rsidRPr="00D0504D">
        <w:rPr>
          <w:rFonts w:cs="Times New Roman"/>
          <w:color w:val="000000"/>
        </w:rPr>
        <w:t xml:space="preserve"> </w:t>
      </w:r>
      <w:proofErr w:type="spellStart"/>
      <w:r w:rsidRPr="00D0504D">
        <w:rPr>
          <w:rFonts w:cs="Times New Roman"/>
          <w:color w:val="000000"/>
        </w:rPr>
        <w:t>v</w:t>
      </w:r>
      <w:proofErr w:type="spellEnd"/>
      <w:r w:rsidRPr="00D0504D">
        <w:rPr>
          <w:rFonts w:cs="Times New Roman"/>
          <w:color w:val="000000"/>
        </w:rPr>
        <w:t xml:space="preserve"> </w:t>
      </w:r>
      <w:proofErr w:type="spellStart"/>
      <w:r w:rsidRPr="00D0504D">
        <w:rPr>
          <w:rFonts w:cs="Times New Roman"/>
          <w:color w:val="000000"/>
        </w:rPr>
        <w:t>City</w:t>
      </w:r>
      <w:proofErr w:type="spellEnd"/>
      <w:r w:rsidRPr="00D0504D">
        <w:rPr>
          <w:rFonts w:cs="Times New Roman"/>
          <w:color w:val="000000"/>
        </w:rPr>
        <w:t xml:space="preserve"> и </w:t>
      </w:r>
      <w:proofErr w:type="spellStart"/>
      <w:r w:rsidRPr="00D0504D">
        <w:rPr>
          <w:rFonts w:cs="Times New Roman"/>
          <w:color w:val="000000"/>
        </w:rPr>
        <w:t>Hackney</w:t>
      </w:r>
      <w:proofErr w:type="spellEnd"/>
      <w:r w:rsidRPr="00D0504D">
        <w:rPr>
          <w:rFonts w:cs="Times New Roman"/>
          <w:color w:val="000000"/>
        </w:rPr>
        <w:t>” мать, которой сообщили ложную информацию о смерти ее ребенка, получила компенсацию за пережитое нер</w:t>
      </w:r>
      <w:r w:rsidRPr="00D0504D">
        <w:rPr>
          <w:rFonts w:cs="Times New Roman"/>
          <w:color w:val="000000"/>
        </w:rPr>
        <w:t>в</w:t>
      </w:r>
      <w:r w:rsidRPr="00D0504D">
        <w:rPr>
          <w:rFonts w:cs="Times New Roman"/>
          <w:color w:val="000000"/>
        </w:rPr>
        <w:t>ное потрясение, несмотря на то, что мед</w:t>
      </w:r>
      <w:r w:rsidRPr="00D0504D">
        <w:rPr>
          <w:rFonts w:cs="Times New Roman"/>
          <w:color w:val="000000"/>
        </w:rPr>
        <w:t>и</w:t>
      </w:r>
      <w:r w:rsidRPr="00D0504D">
        <w:rPr>
          <w:rFonts w:cs="Times New Roman"/>
          <w:color w:val="000000"/>
        </w:rPr>
        <w:t>цинское учреждение выполнило обязанность сообщить ей плохую новость предельно д</w:t>
      </w:r>
      <w:r w:rsidRPr="00D0504D">
        <w:rPr>
          <w:rFonts w:cs="Times New Roman"/>
          <w:color w:val="000000"/>
        </w:rPr>
        <w:t>е</w:t>
      </w:r>
      <w:r w:rsidRPr="00D0504D">
        <w:rPr>
          <w:rFonts w:cs="Times New Roman"/>
          <w:color w:val="000000"/>
        </w:rPr>
        <w:t xml:space="preserve">ликатно. В деле “BA </w:t>
      </w:r>
      <w:proofErr w:type="spellStart"/>
      <w:r w:rsidRPr="00D0504D">
        <w:rPr>
          <w:rFonts w:cs="Times New Roman"/>
          <w:color w:val="000000"/>
        </w:rPr>
        <w:t>v</w:t>
      </w:r>
      <w:proofErr w:type="spellEnd"/>
      <w:r w:rsidRPr="00D0504D">
        <w:rPr>
          <w:rFonts w:cs="Times New Roman"/>
          <w:color w:val="000000"/>
        </w:rPr>
        <w:t xml:space="preserve"> </w:t>
      </w:r>
      <w:proofErr w:type="spellStart"/>
      <w:r w:rsidRPr="00D0504D">
        <w:rPr>
          <w:rFonts w:cs="Times New Roman"/>
          <w:color w:val="000000"/>
        </w:rPr>
        <w:t>Tameside</w:t>
      </w:r>
      <w:proofErr w:type="spellEnd"/>
      <w:r w:rsidRPr="00D0504D">
        <w:rPr>
          <w:rFonts w:cs="Times New Roman"/>
          <w:color w:val="000000"/>
        </w:rPr>
        <w:t xml:space="preserve"> &amp; </w:t>
      </w:r>
      <w:proofErr w:type="spellStart"/>
      <w:r w:rsidRPr="00D0504D">
        <w:rPr>
          <w:rFonts w:cs="Times New Roman"/>
          <w:color w:val="000000"/>
        </w:rPr>
        <w:t>Glossop</w:t>
      </w:r>
      <w:proofErr w:type="spellEnd"/>
      <w:r w:rsidRPr="00D0504D">
        <w:rPr>
          <w:rFonts w:cs="Times New Roman"/>
          <w:color w:val="000000"/>
        </w:rPr>
        <w:t>” несколько пациентов подали иск против Управления здравоохранения на том осн</w:t>
      </w:r>
      <w:r w:rsidRPr="00D0504D">
        <w:rPr>
          <w:rFonts w:cs="Times New Roman"/>
          <w:color w:val="000000"/>
        </w:rPr>
        <w:t>о</w:t>
      </w:r>
      <w:r w:rsidRPr="00D0504D">
        <w:rPr>
          <w:rFonts w:cs="Times New Roman"/>
          <w:color w:val="000000"/>
        </w:rPr>
        <w:t>вании, что управление не проявило должн</w:t>
      </w:r>
      <w:r w:rsidRPr="00D0504D">
        <w:rPr>
          <w:rFonts w:cs="Times New Roman"/>
          <w:color w:val="000000"/>
        </w:rPr>
        <w:t>о</w:t>
      </w:r>
      <w:r w:rsidRPr="00D0504D">
        <w:rPr>
          <w:rFonts w:cs="Times New Roman"/>
          <w:color w:val="000000"/>
        </w:rPr>
        <w:t xml:space="preserve">го внимания и заботы, сообщив им в письме, вместо личной встречи, о том, что лечившая их медсестра была </w:t>
      </w:r>
      <w:proofErr w:type="spellStart"/>
      <w:proofErr w:type="gramStart"/>
      <w:r w:rsidRPr="00D0504D">
        <w:rPr>
          <w:rFonts w:cs="Times New Roman"/>
          <w:color w:val="000000"/>
        </w:rPr>
        <w:t>ВИЧ-положительной</w:t>
      </w:r>
      <w:proofErr w:type="spellEnd"/>
      <w:proofErr w:type="gramEnd"/>
      <w:r w:rsidRPr="00D0504D">
        <w:rPr>
          <w:rFonts w:cs="Times New Roman"/>
          <w:color w:val="000000"/>
        </w:rPr>
        <w:t>. Суд, рассмотрев такие требования, решил, что управление исполнило свою обяза</w:t>
      </w:r>
      <w:r w:rsidRPr="00D0504D">
        <w:rPr>
          <w:rFonts w:cs="Times New Roman"/>
          <w:color w:val="000000"/>
        </w:rPr>
        <w:t>н</w:t>
      </w:r>
      <w:r w:rsidRPr="00D0504D">
        <w:rPr>
          <w:rFonts w:cs="Times New Roman"/>
          <w:color w:val="000000"/>
        </w:rPr>
        <w:t>ность, во-первых, проинформировать пац</w:t>
      </w:r>
      <w:r w:rsidRPr="00D0504D">
        <w:rPr>
          <w:rFonts w:cs="Times New Roman"/>
          <w:color w:val="000000"/>
        </w:rPr>
        <w:t>и</w:t>
      </w:r>
      <w:r w:rsidRPr="00D0504D">
        <w:rPr>
          <w:rFonts w:cs="Times New Roman"/>
          <w:color w:val="000000"/>
        </w:rPr>
        <w:t>ентов о данном факте, и, во-вторых, прои</w:t>
      </w:r>
      <w:r w:rsidRPr="00D0504D">
        <w:rPr>
          <w:rFonts w:cs="Times New Roman"/>
          <w:color w:val="000000"/>
        </w:rPr>
        <w:t>н</w:t>
      </w:r>
      <w:r w:rsidRPr="00D0504D">
        <w:rPr>
          <w:rFonts w:cs="Times New Roman"/>
          <w:color w:val="000000"/>
        </w:rPr>
        <w:t xml:space="preserve">формировать их разумным способом. </w:t>
      </w:r>
    </w:p>
    <w:p w:rsidR="00040030" w:rsidRPr="00D0504D" w:rsidRDefault="00040030" w:rsidP="00040030">
      <w:pPr>
        <w:pStyle w:val="affffb"/>
        <w:rPr>
          <w:rFonts w:ascii="Times New Roman" w:hAnsi="Times New Roman"/>
          <w:b/>
          <w:bCs/>
        </w:rPr>
      </w:pPr>
      <w:r w:rsidRPr="00D0504D">
        <w:rPr>
          <w:rFonts w:ascii="Times New Roman" w:hAnsi="Times New Roman"/>
          <w:b/>
          <w:bCs/>
        </w:rPr>
        <w:t>4. Компенсация морального вреда в Р</w:t>
      </w:r>
      <w:r w:rsidR="00F33E45">
        <w:rPr>
          <w:rFonts w:ascii="Times New Roman" w:hAnsi="Times New Roman"/>
          <w:b/>
          <w:bCs/>
        </w:rPr>
        <w:t xml:space="preserve">оссийской </w:t>
      </w:r>
      <w:r w:rsidRPr="00D0504D">
        <w:rPr>
          <w:rFonts w:ascii="Times New Roman" w:hAnsi="Times New Roman"/>
          <w:b/>
          <w:bCs/>
        </w:rPr>
        <w:t>Ф</w:t>
      </w:r>
      <w:r w:rsidR="00F33E45">
        <w:rPr>
          <w:rFonts w:ascii="Times New Roman" w:hAnsi="Times New Roman"/>
          <w:b/>
          <w:bCs/>
        </w:rPr>
        <w:t>едерации</w:t>
      </w:r>
    </w:p>
    <w:p w:rsidR="00040030" w:rsidRPr="00D0504D" w:rsidRDefault="00040030" w:rsidP="00040030">
      <w:pPr>
        <w:pStyle w:val="affffb"/>
        <w:rPr>
          <w:rFonts w:ascii="Times New Roman" w:hAnsi="Times New Roman"/>
        </w:rPr>
      </w:pPr>
      <w:r w:rsidRPr="00D0504D">
        <w:rPr>
          <w:rFonts w:ascii="Times New Roman" w:hAnsi="Times New Roman"/>
        </w:rPr>
        <w:t>Моральный вред как правовая категория существует в российском праве уже дл</w:t>
      </w:r>
      <w:r w:rsidRPr="00D0504D">
        <w:rPr>
          <w:rFonts w:ascii="Times New Roman" w:hAnsi="Times New Roman"/>
        </w:rPr>
        <w:t>и</w:t>
      </w:r>
      <w:r w:rsidRPr="00D0504D">
        <w:rPr>
          <w:rFonts w:ascii="Times New Roman" w:hAnsi="Times New Roman"/>
        </w:rPr>
        <w:t>тельный период времени, однако его ко</w:t>
      </w:r>
      <w:r w:rsidRPr="00D0504D">
        <w:rPr>
          <w:rFonts w:ascii="Times New Roman" w:hAnsi="Times New Roman"/>
        </w:rPr>
        <w:t>м</w:t>
      </w:r>
      <w:r w:rsidRPr="00D0504D">
        <w:rPr>
          <w:rFonts w:ascii="Times New Roman" w:hAnsi="Times New Roman"/>
        </w:rPr>
        <w:t>пенсация осложнялась невозможностью оценки субъективного восприятия события, в результате которого был причинен вред, и как следствие – невозможность оценить ст</w:t>
      </w:r>
      <w:r w:rsidRPr="00D0504D">
        <w:rPr>
          <w:rFonts w:ascii="Times New Roman" w:hAnsi="Times New Roman"/>
        </w:rPr>
        <w:t>е</w:t>
      </w:r>
      <w:r w:rsidRPr="00D0504D">
        <w:rPr>
          <w:rFonts w:ascii="Times New Roman" w:hAnsi="Times New Roman"/>
        </w:rPr>
        <w:t>пень страданий. Следует отметить достато</w:t>
      </w:r>
      <w:r w:rsidRPr="00D0504D">
        <w:rPr>
          <w:rFonts w:ascii="Times New Roman" w:hAnsi="Times New Roman"/>
        </w:rPr>
        <w:t>ч</w:t>
      </w:r>
      <w:r w:rsidRPr="00D0504D">
        <w:rPr>
          <w:rFonts w:ascii="Times New Roman" w:hAnsi="Times New Roman"/>
        </w:rPr>
        <w:t>но формальный подход судебных органов к данному вопросу, которые связывают ко</w:t>
      </w:r>
      <w:r w:rsidRPr="00D0504D">
        <w:rPr>
          <w:rFonts w:ascii="Times New Roman" w:hAnsi="Times New Roman"/>
        </w:rPr>
        <w:t>м</w:t>
      </w:r>
      <w:r w:rsidRPr="00D0504D">
        <w:rPr>
          <w:rFonts w:ascii="Times New Roman" w:hAnsi="Times New Roman"/>
        </w:rPr>
        <w:t>пенсацию морального вреда в связи с наст</w:t>
      </w:r>
      <w:r w:rsidRPr="00D0504D">
        <w:rPr>
          <w:rFonts w:ascii="Times New Roman" w:hAnsi="Times New Roman"/>
        </w:rPr>
        <w:t>у</w:t>
      </w:r>
      <w:r w:rsidRPr="00D0504D">
        <w:rPr>
          <w:rFonts w:ascii="Times New Roman" w:hAnsi="Times New Roman"/>
        </w:rPr>
        <w:t>плением определенного юридического фа</w:t>
      </w:r>
      <w:r w:rsidRPr="00D0504D">
        <w:rPr>
          <w:rFonts w:ascii="Times New Roman" w:hAnsi="Times New Roman"/>
        </w:rPr>
        <w:t>к</w:t>
      </w:r>
      <w:r w:rsidRPr="00D0504D">
        <w:rPr>
          <w:rFonts w:ascii="Times New Roman" w:hAnsi="Times New Roman"/>
        </w:rPr>
        <w:t>та, четко определенного в законе и дост</w:t>
      </w:r>
      <w:r w:rsidRPr="00D0504D">
        <w:rPr>
          <w:rFonts w:ascii="Times New Roman" w:hAnsi="Times New Roman"/>
        </w:rPr>
        <w:t>а</w:t>
      </w:r>
      <w:r w:rsidRPr="00D0504D">
        <w:rPr>
          <w:rFonts w:ascii="Times New Roman" w:hAnsi="Times New Roman"/>
        </w:rPr>
        <w:t>точно устойчивой суммой выплаты – тоже не имеющей связи с объемом морального вреда. Компенсация длительный период времени по большинству оснований не пр</w:t>
      </w:r>
      <w:r w:rsidRPr="00D0504D">
        <w:rPr>
          <w:rFonts w:ascii="Times New Roman" w:hAnsi="Times New Roman"/>
        </w:rPr>
        <w:t>е</w:t>
      </w:r>
      <w:r w:rsidRPr="00D0504D">
        <w:rPr>
          <w:rFonts w:ascii="Times New Roman" w:hAnsi="Times New Roman"/>
        </w:rPr>
        <w:t>вышала 100 тысяч рублей, что, по сути, д</w:t>
      </w:r>
      <w:r w:rsidRPr="00D0504D">
        <w:rPr>
          <w:rFonts w:ascii="Times New Roman" w:hAnsi="Times New Roman"/>
        </w:rPr>
        <w:t>е</w:t>
      </w:r>
      <w:r w:rsidRPr="00D0504D">
        <w:rPr>
          <w:rFonts w:ascii="Times New Roman" w:hAnsi="Times New Roman"/>
        </w:rPr>
        <w:t xml:space="preserve">лает данное средство защиты </w:t>
      </w:r>
      <w:proofErr w:type="spellStart"/>
      <w:r w:rsidRPr="00D0504D">
        <w:rPr>
          <w:rFonts w:ascii="Times New Roman" w:hAnsi="Times New Roman"/>
        </w:rPr>
        <w:t>комплиме</w:t>
      </w:r>
      <w:r w:rsidRPr="00D0504D">
        <w:rPr>
          <w:rFonts w:ascii="Times New Roman" w:hAnsi="Times New Roman"/>
        </w:rPr>
        <w:t>н</w:t>
      </w:r>
      <w:r w:rsidRPr="00D0504D">
        <w:rPr>
          <w:rFonts w:ascii="Times New Roman" w:hAnsi="Times New Roman"/>
        </w:rPr>
        <w:t>тарным</w:t>
      </w:r>
      <w:proofErr w:type="spellEnd"/>
      <w:r w:rsidRPr="00D0504D">
        <w:rPr>
          <w:rFonts w:ascii="Times New Roman" w:hAnsi="Times New Roman"/>
        </w:rPr>
        <w:t xml:space="preserve"> к другим механизмам, потому что само по себе теряет материальный смысл. В ноябре 2022 г. было принято Постановление </w:t>
      </w:r>
      <w:r w:rsidRPr="00D0504D">
        <w:rPr>
          <w:rFonts w:ascii="Times New Roman" w:hAnsi="Times New Roman"/>
        </w:rPr>
        <w:lastRenderedPageBreak/>
        <w:t>Пленума Верховного суда РФ</w:t>
      </w:r>
      <w:r w:rsidRPr="00D0504D">
        <w:rPr>
          <w:rStyle w:val="af2"/>
          <w:rFonts w:ascii="Times New Roman" w:hAnsi="Times New Roman"/>
        </w:rPr>
        <w:footnoteReference w:id="9"/>
      </w:r>
      <w:r w:rsidRPr="00D0504D">
        <w:rPr>
          <w:rFonts w:ascii="Times New Roman" w:hAnsi="Times New Roman"/>
        </w:rPr>
        <w:t>, в котором рассмотрены вопросы компенсации морал</w:t>
      </w:r>
      <w:r w:rsidRPr="00D0504D">
        <w:rPr>
          <w:rFonts w:ascii="Times New Roman" w:hAnsi="Times New Roman"/>
        </w:rPr>
        <w:t>ь</w:t>
      </w:r>
      <w:r w:rsidRPr="00D0504D">
        <w:rPr>
          <w:rFonts w:ascii="Times New Roman" w:hAnsi="Times New Roman"/>
        </w:rPr>
        <w:t xml:space="preserve">ного вреда, в том числе в части размера компенсации оснований выплаты. </w:t>
      </w:r>
      <w:proofErr w:type="gramStart"/>
      <w:r w:rsidRPr="00D0504D">
        <w:rPr>
          <w:rFonts w:ascii="Times New Roman" w:hAnsi="Times New Roman"/>
        </w:rPr>
        <w:t>Это, бе</w:t>
      </w:r>
      <w:r w:rsidRPr="00D0504D">
        <w:rPr>
          <w:rFonts w:ascii="Times New Roman" w:hAnsi="Times New Roman"/>
        </w:rPr>
        <w:t>з</w:t>
      </w:r>
      <w:r w:rsidRPr="00D0504D">
        <w:rPr>
          <w:rFonts w:ascii="Times New Roman" w:hAnsi="Times New Roman"/>
        </w:rPr>
        <w:t>условно, важный шаг в сторону увеличения правовой эффективности института компе</w:t>
      </w:r>
      <w:r w:rsidRPr="00D0504D">
        <w:rPr>
          <w:rFonts w:ascii="Times New Roman" w:hAnsi="Times New Roman"/>
        </w:rPr>
        <w:t>н</w:t>
      </w:r>
      <w:r w:rsidRPr="00D0504D">
        <w:rPr>
          <w:rFonts w:ascii="Times New Roman" w:hAnsi="Times New Roman"/>
        </w:rPr>
        <w:t>сации морального вреда, при этом следует отметить, что масштабы распространения в РФ случаев причинения вреда как имущес</w:t>
      </w:r>
      <w:r w:rsidRPr="00D0504D">
        <w:rPr>
          <w:rFonts w:ascii="Times New Roman" w:hAnsi="Times New Roman"/>
        </w:rPr>
        <w:t>т</w:t>
      </w:r>
      <w:r w:rsidRPr="00D0504D">
        <w:rPr>
          <w:rFonts w:ascii="Times New Roman" w:hAnsi="Times New Roman"/>
        </w:rPr>
        <w:t>ву физических и юридических лиц, так и здоровью и жизни граждан столь велики, что эффективное правовое регулирование отношений, возникающих в связи с таким причинением, и полноценная судебная з</w:t>
      </w:r>
      <w:r w:rsidRPr="00D0504D">
        <w:rPr>
          <w:rFonts w:ascii="Times New Roman" w:hAnsi="Times New Roman"/>
        </w:rPr>
        <w:t>а</w:t>
      </w:r>
      <w:r w:rsidRPr="00D0504D">
        <w:rPr>
          <w:rFonts w:ascii="Times New Roman" w:hAnsi="Times New Roman"/>
        </w:rPr>
        <w:t>щита прав и законных интересов лиц, п</w:t>
      </w:r>
      <w:r w:rsidRPr="00D0504D">
        <w:rPr>
          <w:rFonts w:ascii="Times New Roman" w:hAnsi="Times New Roman"/>
        </w:rPr>
        <w:t>о</w:t>
      </w:r>
      <w:r w:rsidRPr="00D0504D">
        <w:rPr>
          <w:rFonts w:ascii="Times New Roman" w:hAnsi="Times New Roman"/>
        </w:rPr>
        <w:lastRenderedPageBreak/>
        <w:t>страдавших</w:t>
      </w:r>
      <w:proofErr w:type="gramEnd"/>
      <w:r w:rsidRPr="00D0504D">
        <w:rPr>
          <w:rFonts w:ascii="Times New Roman" w:hAnsi="Times New Roman"/>
        </w:rPr>
        <w:t xml:space="preserve"> вследствие причинения вреда, является одной из наиболее важных гос</w:t>
      </w:r>
      <w:r w:rsidRPr="00D0504D">
        <w:rPr>
          <w:rFonts w:ascii="Times New Roman" w:hAnsi="Times New Roman"/>
        </w:rPr>
        <w:t>у</w:t>
      </w:r>
      <w:r w:rsidRPr="00D0504D">
        <w:rPr>
          <w:rFonts w:ascii="Times New Roman" w:hAnsi="Times New Roman"/>
        </w:rPr>
        <w:t>дарственных задач, имеющей не только с</w:t>
      </w:r>
      <w:r w:rsidRPr="00D0504D">
        <w:rPr>
          <w:rFonts w:ascii="Times New Roman" w:hAnsi="Times New Roman"/>
        </w:rPr>
        <w:t>о</w:t>
      </w:r>
      <w:r w:rsidRPr="00D0504D">
        <w:rPr>
          <w:rFonts w:ascii="Times New Roman" w:hAnsi="Times New Roman"/>
        </w:rPr>
        <w:t xml:space="preserve">циально-правовое, но и чрезвычайно важное экономическое значение. </w:t>
      </w:r>
    </w:p>
    <w:p w:rsidR="00040030" w:rsidRPr="00D0504D" w:rsidRDefault="00040030" w:rsidP="00040030">
      <w:pPr>
        <w:pStyle w:val="affffb"/>
        <w:rPr>
          <w:rFonts w:ascii="Times New Roman" w:hAnsi="Times New Roman"/>
          <w:b/>
          <w:bCs/>
        </w:rPr>
      </w:pPr>
      <w:r w:rsidRPr="00D0504D">
        <w:rPr>
          <w:rFonts w:ascii="Times New Roman" w:hAnsi="Times New Roman"/>
          <w:b/>
          <w:bCs/>
        </w:rPr>
        <w:t>Заключение</w:t>
      </w:r>
    </w:p>
    <w:p w:rsidR="007032F7" w:rsidRPr="00040030" w:rsidRDefault="00040030" w:rsidP="00040030">
      <w:pPr>
        <w:pStyle w:val="affffb"/>
        <w:rPr>
          <w:rFonts w:ascii="Times New Roman" w:hAnsi="Times New Roman"/>
        </w:rPr>
      </w:pPr>
      <w:r w:rsidRPr="00D0504D">
        <w:rPr>
          <w:rFonts w:ascii="Times New Roman" w:hAnsi="Times New Roman"/>
        </w:rPr>
        <w:t>Компенсация морального вреда или нервного шока невозможна без учета суб</w:t>
      </w:r>
      <w:r w:rsidRPr="00D0504D">
        <w:rPr>
          <w:rFonts w:ascii="Times New Roman" w:hAnsi="Times New Roman"/>
        </w:rPr>
        <w:t>ъ</w:t>
      </w:r>
      <w:r w:rsidRPr="00D0504D">
        <w:rPr>
          <w:rFonts w:ascii="Times New Roman" w:hAnsi="Times New Roman"/>
        </w:rPr>
        <w:t>ективных особенностей конкретного лица, с одной стороны, в то же время необходимы общеправовые понятные критерии оценки поведения и событий, ставших основанием для возникновения нервного шока и морал</w:t>
      </w:r>
      <w:r w:rsidRPr="00D0504D">
        <w:rPr>
          <w:rFonts w:ascii="Times New Roman" w:hAnsi="Times New Roman"/>
        </w:rPr>
        <w:t>ь</w:t>
      </w:r>
      <w:r w:rsidRPr="00D0504D">
        <w:rPr>
          <w:rFonts w:ascii="Times New Roman" w:hAnsi="Times New Roman"/>
        </w:rPr>
        <w:t>ного вреда. Без внедрения в российское пр</w:t>
      </w:r>
      <w:r w:rsidRPr="00D0504D">
        <w:rPr>
          <w:rFonts w:ascii="Times New Roman" w:hAnsi="Times New Roman"/>
        </w:rPr>
        <w:t>а</w:t>
      </w:r>
      <w:r w:rsidRPr="00D0504D">
        <w:rPr>
          <w:rFonts w:ascii="Times New Roman" w:hAnsi="Times New Roman"/>
        </w:rPr>
        <w:t>во таких понятий, как разумность, должная осмотрительность, «стандарт разумного ч</w:t>
      </w:r>
      <w:r w:rsidRPr="00D0504D">
        <w:rPr>
          <w:rFonts w:ascii="Times New Roman" w:hAnsi="Times New Roman"/>
        </w:rPr>
        <w:t>е</w:t>
      </w:r>
      <w:r w:rsidRPr="00D0504D">
        <w:rPr>
          <w:rFonts w:ascii="Times New Roman" w:hAnsi="Times New Roman"/>
        </w:rPr>
        <w:t>ловека», компенсация морального вреда о</w:t>
      </w:r>
      <w:r w:rsidRPr="00D0504D">
        <w:rPr>
          <w:rFonts w:ascii="Times New Roman" w:hAnsi="Times New Roman"/>
        </w:rPr>
        <w:t>с</w:t>
      </w:r>
      <w:r w:rsidRPr="00D0504D">
        <w:rPr>
          <w:rFonts w:ascii="Times New Roman" w:hAnsi="Times New Roman"/>
        </w:rPr>
        <w:t>танется невостребованным субсидиарным средством правовой защиты.</w:t>
      </w:r>
    </w:p>
    <w:p w:rsidR="003F285A" w:rsidRPr="00E81D67" w:rsidRDefault="003F285A" w:rsidP="00CA6E10">
      <w:pPr>
        <w:ind w:firstLine="397"/>
        <w:rPr>
          <w:rFonts w:cs="Times New Roman"/>
          <w:snapToGrid w:val="0"/>
        </w:rPr>
        <w:sectPr w:rsidR="003F285A" w:rsidRPr="00E81D67" w:rsidSect="003118FA">
          <w:headerReference w:type="default" r:id="rId25"/>
          <w:footerReference w:type="default" r:id="rId26"/>
          <w:footnotePr>
            <w:pos w:val="beneathText"/>
          </w:footnotePr>
          <w:type w:val="continuous"/>
          <w:pgSz w:w="11907" w:h="16840" w:code="9"/>
          <w:pgMar w:top="1531" w:right="1418" w:bottom="1304" w:left="1418" w:header="964" w:footer="1134" w:gutter="0"/>
          <w:cols w:num="2" w:space="567"/>
          <w:docGrid w:linePitch="360"/>
        </w:sectPr>
      </w:pPr>
    </w:p>
    <w:p w:rsidR="005C6D16" w:rsidRPr="005C6D16" w:rsidRDefault="005C6D16" w:rsidP="005C6D16">
      <w:pPr>
        <w:pStyle w:val="affffd"/>
      </w:pPr>
      <w:r w:rsidRPr="005C6D16">
        <w:lastRenderedPageBreak/>
        <w:t>Список источников</w:t>
      </w:r>
    </w:p>
    <w:p w:rsidR="005C6D16" w:rsidRPr="005C6D16" w:rsidRDefault="005C6D16" w:rsidP="005C6D16">
      <w:pPr>
        <w:pStyle w:val="a"/>
        <w:rPr>
          <w:lang w:val="en-US"/>
        </w:rPr>
      </w:pPr>
      <w:r w:rsidRPr="005C6D16">
        <w:rPr>
          <w:i/>
          <w:shd w:val="clear" w:color="auto" w:fill="FFFFFF"/>
          <w:lang w:val="en-US"/>
        </w:rPr>
        <w:t>Posner R.A.</w:t>
      </w:r>
      <w:r w:rsidRPr="005C6D16">
        <w:rPr>
          <w:shd w:val="clear" w:color="auto" w:fill="FFFFFF"/>
          <w:lang w:val="en-US"/>
        </w:rPr>
        <w:t xml:space="preserve"> Instrumental and noninstrumental theories of tort law // </w:t>
      </w:r>
      <w:r w:rsidRPr="00423596">
        <w:rPr>
          <w:rStyle w:val="affd"/>
          <w:i w:val="0"/>
          <w:color w:val="1A1A1A"/>
          <w:lang w:val="en-US"/>
        </w:rPr>
        <w:t>Indiana Law Journal.</w:t>
      </w:r>
      <w:r w:rsidRPr="00423596">
        <w:rPr>
          <w:i/>
          <w:shd w:val="clear" w:color="auto" w:fill="FFFFFF"/>
          <w:lang w:val="en-US"/>
        </w:rPr>
        <w:t xml:space="preserve"> </w:t>
      </w:r>
      <w:r w:rsidRPr="005C6D16">
        <w:rPr>
          <w:shd w:val="clear" w:color="auto" w:fill="FFFFFF"/>
          <w:lang w:val="en-US"/>
        </w:rPr>
        <w:t xml:space="preserve">2013. № 88 (2). </w:t>
      </w:r>
      <w:r w:rsidRPr="005C6D16">
        <w:rPr>
          <w:shd w:val="clear" w:color="auto" w:fill="FFFFFF"/>
        </w:rPr>
        <w:t>Р</w:t>
      </w:r>
      <w:r w:rsidRPr="005C6D16">
        <w:rPr>
          <w:shd w:val="clear" w:color="auto" w:fill="FFFFFF"/>
          <w:lang w:val="en-US"/>
        </w:rPr>
        <w:t xml:space="preserve">. 469-525. URL: </w:t>
      </w:r>
      <w:hyperlink r:id="rId27" w:history="1">
        <w:r w:rsidR="00070126" w:rsidRPr="00B3676E">
          <w:rPr>
            <w:rStyle w:val="af3"/>
            <w:shd w:val="clear" w:color="auto" w:fill="FFFFFF"/>
            <w:lang w:val="en-US"/>
          </w:rPr>
          <w:t>https://chicagounbound.uchicago.edu/cgi/viewcontent.cgi?article=5020&amp;context=</w:t>
        </w:r>
        <w:r w:rsidR="00070126" w:rsidRPr="00B3676E">
          <w:rPr>
            <w:rStyle w:val="af3"/>
            <w:shd w:val="clear" w:color="auto" w:fill="FFFFFF"/>
            <w:lang w:val="en-US"/>
          </w:rPr>
          <w:br/>
        </w:r>
        <w:proofErr w:type="spellStart"/>
        <w:r w:rsidR="00070126" w:rsidRPr="00B3676E">
          <w:rPr>
            <w:rStyle w:val="af3"/>
            <w:shd w:val="clear" w:color="auto" w:fill="FFFFFF"/>
            <w:lang w:val="en-US"/>
          </w:rPr>
          <w:t>journal_articles</w:t>
        </w:r>
        <w:proofErr w:type="spellEnd"/>
      </w:hyperlink>
    </w:p>
    <w:p w:rsidR="005C6D16" w:rsidRPr="005C6D16" w:rsidRDefault="005C6D16" w:rsidP="005C6D16">
      <w:pPr>
        <w:pStyle w:val="a"/>
        <w:rPr>
          <w:lang w:val="en-US"/>
        </w:rPr>
      </w:pPr>
      <w:proofErr w:type="spellStart"/>
      <w:r w:rsidRPr="005C6D16">
        <w:rPr>
          <w:i/>
          <w:shd w:val="clear" w:color="auto" w:fill="FFFFFF"/>
          <w:lang w:val="en-US"/>
        </w:rPr>
        <w:t>Ripstein</w:t>
      </w:r>
      <w:proofErr w:type="spellEnd"/>
      <w:r w:rsidRPr="005C6D16">
        <w:rPr>
          <w:i/>
          <w:shd w:val="clear" w:color="auto" w:fill="FFFFFF"/>
          <w:lang w:val="en-US"/>
        </w:rPr>
        <w:t xml:space="preserve"> A.</w:t>
      </w:r>
      <w:r w:rsidRPr="005C6D16">
        <w:rPr>
          <w:shd w:val="clear" w:color="auto" w:fill="FFFFFF"/>
          <w:lang w:val="en-US"/>
        </w:rPr>
        <w:t xml:space="preserve"> </w:t>
      </w:r>
      <w:r w:rsidRPr="00423596">
        <w:rPr>
          <w:rStyle w:val="affd"/>
          <w:i w:val="0"/>
          <w:color w:val="1A1A1A"/>
          <w:lang w:val="en-US"/>
        </w:rPr>
        <w:t>Private Wrongs.</w:t>
      </w:r>
      <w:r w:rsidRPr="00423596">
        <w:rPr>
          <w:i/>
          <w:shd w:val="clear" w:color="auto" w:fill="FFFFFF"/>
          <w:lang w:val="en-US"/>
        </w:rPr>
        <w:t xml:space="preserve"> </w:t>
      </w:r>
      <w:r w:rsidRPr="005C6D16">
        <w:rPr>
          <w:shd w:val="clear" w:color="auto" w:fill="FFFFFF"/>
          <w:lang w:val="en-US"/>
        </w:rPr>
        <w:t xml:space="preserve">Cambridge, MA: Harvard University Press, 2016. 313 p. </w:t>
      </w:r>
    </w:p>
    <w:p w:rsidR="005C6D16" w:rsidRPr="005C6D16" w:rsidRDefault="005C6D16" w:rsidP="005C6D16">
      <w:pPr>
        <w:pStyle w:val="a"/>
        <w:rPr>
          <w:lang w:val="en-US"/>
        </w:rPr>
      </w:pPr>
      <w:r w:rsidRPr="005C6D16">
        <w:rPr>
          <w:i/>
          <w:shd w:val="clear" w:color="auto" w:fill="FFFFFF"/>
          <w:lang w:val="en-US"/>
        </w:rPr>
        <w:t>Steel S., Stevens R.</w:t>
      </w:r>
      <w:r w:rsidRPr="005C6D16">
        <w:rPr>
          <w:shd w:val="clear" w:color="auto" w:fill="FFFFFF"/>
          <w:lang w:val="en-US"/>
        </w:rPr>
        <w:t xml:space="preserve"> The secondary legal duty to pay damages // </w:t>
      </w:r>
      <w:r w:rsidRPr="00423596">
        <w:rPr>
          <w:rStyle w:val="affd"/>
          <w:i w:val="0"/>
          <w:color w:val="1A1A1A"/>
          <w:lang w:val="en-US"/>
        </w:rPr>
        <w:t>Law Quarterly Review.</w:t>
      </w:r>
      <w:r w:rsidRPr="00423596">
        <w:rPr>
          <w:i/>
          <w:shd w:val="clear" w:color="auto" w:fill="FFFFFF"/>
          <w:lang w:val="en-US"/>
        </w:rPr>
        <w:t xml:space="preserve"> </w:t>
      </w:r>
      <w:r w:rsidRPr="005C6D16">
        <w:rPr>
          <w:shd w:val="clear" w:color="auto" w:fill="FFFFFF"/>
          <w:lang w:val="en-US"/>
        </w:rPr>
        <w:t xml:space="preserve">2020. № 136 (2). </w:t>
      </w:r>
      <w:r w:rsidR="00423596">
        <w:rPr>
          <w:shd w:val="clear" w:color="auto" w:fill="FFFFFF"/>
        </w:rPr>
        <w:br/>
      </w:r>
      <w:r w:rsidRPr="005C6D16">
        <w:rPr>
          <w:shd w:val="clear" w:color="auto" w:fill="FFFFFF"/>
        </w:rPr>
        <w:t>Р</w:t>
      </w:r>
      <w:r w:rsidRPr="005C6D16">
        <w:rPr>
          <w:shd w:val="clear" w:color="auto" w:fill="FFFFFF"/>
          <w:lang w:val="en-US"/>
        </w:rPr>
        <w:t xml:space="preserve">. 283-291. </w:t>
      </w:r>
      <w:hyperlink r:id="rId28" w:history="1">
        <w:r w:rsidRPr="00B3676E">
          <w:rPr>
            <w:rStyle w:val="af3"/>
            <w:shd w:val="clear" w:color="auto" w:fill="FFFFFF"/>
            <w:lang w:val="en-US"/>
          </w:rPr>
          <w:t>https://dx.doi.org/10.2139/ssrn.3466468</w:t>
        </w:r>
      </w:hyperlink>
    </w:p>
    <w:p w:rsidR="005C6D16" w:rsidRPr="005C6D16" w:rsidRDefault="005C6D16" w:rsidP="005C6D16">
      <w:pPr>
        <w:pStyle w:val="a"/>
        <w:rPr>
          <w:shd w:val="clear" w:color="auto" w:fill="FFFFFF"/>
        </w:rPr>
      </w:pPr>
      <w:r w:rsidRPr="005C6D16">
        <w:rPr>
          <w:i/>
          <w:shd w:val="clear" w:color="auto" w:fill="FFFFFF"/>
        </w:rPr>
        <w:t>Колесниченко О.В.</w:t>
      </w:r>
      <w:r w:rsidRPr="005C6D16">
        <w:rPr>
          <w:shd w:val="clear" w:color="auto" w:fill="FFFFFF"/>
        </w:rPr>
        <w:t xml:space="preserve"> Придание свойства «</w:t>
      </w:r>
      <w:proofErr w:type="spellStart"/>
      <w:r w:rsidRPr="005C6D16">
        <w:rPr>
          <w:shd w:val="clear" w:color="auto" w:fill="FFFFFF"/>
        </w:rPr>
        <w:t>возместимости</w:t>
      </w:r>
      <w:proofErr w:type="spellEnd"/>
      <w:r w:rsidRPr="005C6D16">
        <w:rPr>
          <w:shd w:val="clear" w:color="auto" w:fill="FFFFFF"/>
        </w:rPr>
        <w:t xml:space="preserve">» вреду, причиненному здоровью человека, через конструкцию косвенных убытков: проблемы правопонимания и </w:t>
      </w:r>
      <w:proofErr w:type="spellStart"/>
      <w:r w:rsidRPr="005C6D16">
        <w:rPr>
          <w:shd w:val="clear" w:color="auto" w:fill="FFFFFF"/>
        </w:rPr>
        <w:t>правоприменения</w:t>
      </w:r>
      <w:proofErr w:type="spellEnd"/>
      <w:r w:rsidRPr="005C6D16">
        <w:rPr>
          <w:shd w:val="clear" w:color="auto" w:fill="FFFFFF"/>
        </w:rPr>
        <w:t xml:space="preserve"> // </w:t>
      </w:r>
      <w:proofErr w:type="spellStart"/>
      <w:r w:rsidRPr="005C6D16">
        <w:rPr>
          <w:shd w:val="clear" w:color="auto" w:fill="FFFFFF"/>
        </w:rPr>
        <w:t>Lex</w:t>
      </w:r>
      <w:proofErr w:type="spellEnd"/>
      <w:r w:rsidRPr="005C6D16">
        <w:rPr>
          <w:shd w:val="clear" w:color="auto" w:fill="FFFFFF"/>
        </w:rPr>
        <w:t xml:space="preserve"> </w:t>
      </w:r>
      <w:proofErr w:type="spellStart"/>
      <w:r w:rsidRPr="005C6D16">
        <w:rPr>
          <w:shd w:val="clear" w:color="auto" w:fill="FFFFFF"/>
        </w:rPr>
        <w:t>Russica</w:t>
      </w:r>
      <w:proofErr w:type="spellEnd"/>
      <w:r w:rsidRPr="005C6D16">
        <w:rPr>
          <w:shd w:val="clear" w:color="auto" w:fill="FFFFFF"/>
        </w:rPr>
        <w:t xml:space="preserve">. 2022. № 3 (184). С. 9-18. </w:t>
      </w:r>
      <w:hyperlink r:id="rId29" w:history="1">
        <w:r w:rsidRPr="005C6D16">
          <w:rPr>
            <w:rStyle w:val="af3"/>
            <w:shd w:val="clear" w:color="auto" w:fill="FFFFFF"/>
          </w:rPr>
          <w:t>https://doi.org/10.17803/1729-5920.2022.184.3.009-018</w:t>
        </w:r>
      </w:hyperlink>
      <w:r w:rsidRPr="005C6D16">
        <w:rPr>
          <w:shd w:val="clear" w:color="auto" w:fill="FFFFFF"/>
          <w:lang w:val="en-US"/>
        </w:rPr>
        <w:t xml:space="preserve">, </w:t>
      </w:r>
      <w:hyperlink r:id="rId30" w:history="1">
        <w:r w:rsidRPr="005C6D16">
          <w:rPr>
            <w:rStyle w:val="af3"/>
            <w:shd w:val="clear" w:color="auto" w:fill="FFFFFF"/>
            <w:lang w:val="en-US"/>
          </w:rPr>
          <w:t>https://elibrary.ru/lpjggq</w:t>
        </w:r>
      </w:hyperlink>
    </w:p>
    <w:p w:rsidR="005C6D16" w:rsidRPr="005C6D16" w:rsidRDefault="005C6D16" w:rsidP="005C6D16">
      <w:pPr>
        <w:pStyle w:val="a"/>
        <w:rPr>
          <w:shd w:val="clear" w:color="auto" w:fill="FFFFFF"/>
        </w:rPr>
      </w:pPr>
      <w:proofErr w:type="spellStart"/>
      <w:r w:rsidRPr="005C6D16">
        <w:rPr>
          <w:i/>
          <w:shd w:val="clear" w:color="auto" w:fill="FFFFFF"/>
        </w:rPr>
        <w:t>Салагай</w:t>
      </w:r>
      <w:proofErr w:type="spellEnd"/>
      <w:r w:rsidRPr="005C6D16">
        <w:rPr>
          <w:i/>
          <w:shd w:val="clear" w:color="auto" w:fill="FFFFFF"/>
        </w:rPr>
        <w:t xml:space="preserve"> О.О., </w:t>
      </w:r>
      <w:proofErr w:type="spellStart"/>
      <w:r w:rsidRPr="005C6D16">
        <w:rPr>
          <w:i/>
          <w:shd w:val="clear" w:color="auto" w:fill="FFFFFF"/>
        </w:rPr>
        <w:t>Сошкина</w:t>
      </w:r>
      <w:proofErr w:type="spellEnd"/>
      <w:r w:rsidRPr="005C6D16">
        <w:rPr>
          <w:i/>
          <w:shd w:val="clear" w:color="auto" w:fill="FFFFFF"/>
        </w:rPr>
        <w:t xml:space="preserve"> К.В.</w:t>
      </w:r>
      <w:r w:rsidRPr="005C6D16">
        <w:rPr>
          <w:shd w:val="clear" w:color="auto" w:fill="FFFFFF"/>
        </w:rPr>
        <w:t xml:space="preserve"> Концепция личной ответственности за сохранение здоровья: правовой аспект // Журнал российского права. 2020. № 8. С. 94-104.</w:t>
      </w:r>
      <w:r w:rsidRPr="005C6D16">
        <w:rPr>
          <w:shd w:val="clear" w:color="auto" w:fill="FFFFFF"/>
          <w:lang w:val="en-US"/>
        </w:rPr>
        <w:t xml:space="preserve"> </w:t>
      </w:r>
      <w:hyperlink r:id="rId31" w:history="1">
        <w:r w:rsidRPr="005C6D16">
          <w:rPr>
            <w:rStyle w:val="af3"/>
            <w:shd w:val="clear" w:color="auto" w:fill="FFFFFF"/>
            <w:lang w:val="en-US"/>
          </w:rPr>
          <w:t>https://doi.org/10.12737/jrl.2020.097</w:t>
        </w:r>
      </w:hyperlink>
      <w:r w:rsidRPr="005C6D16">
        <w:rPr>
          <w:shd w:val="clear" w:color="auto" w:fill="FFFFFF"/>
          <w:lang w:val="en-US"/>
        </w:rPr>
        <w:t xml:space="preserve">, </w:t>
      </w:r>
      <w:hyperlink r:id="rId32" w:history="1">
        <w:r w:rsidRPr="005C6D16">
          <w:rPr>
            <w:rStyle w:val="af3"/>
            <w:shd w:val="clear" w:color="auto" w:fill="FFFFFF"/>
            <w:lang w:val="en-US"/>
          </w:rPr>
          <w:t>https://elibrary.ru/qjmhrh</w:t>
        </w:r>
      </w:hyperlink>
    </w:p>
    <w:p w:rsidR="005C6D16" w:rsidRPr="005C6D16" w:rsidRDefault="005C6D16" w:rsidP="005C6D16">
      <w:pPr>
        <w:pStyle w:val="a"/>
        <w:rPr>
          <w:color w:val="000000"/>
          <w:shd w:val="clear" w:color="auto" w:fill="FFFFFF"/>
          <w:lang w:val="en-US"/>
        </w:rPr>
      </w:pPr>
      <w:r w:rsidRPr="005C6D16">
        <w:rPr>
          <w:i/>
          <w:color w:val="000000"/>
          <w:shd w:val="clear" w:color="auto" w:fill="FFFFFF"/>
          <w:lang w:val="en-US"/>
        </w:rPr>
        <w:t>English R.</w:t>
      </w:r>
      <w:r w:rsidRPr="005C6D16">
        <w:rPr>
          <w:color w:val="000000"/>
          <w:shd w:val="clear" w:color="auto" w:fill="FFFFFF"/>
          <w:lang w:val="en-US"/>
        </w:rPr>
        <w:t xml:space="preserve"> Nervous shock: before the aftermath // </w:t>
      </w:r>
      <w:r w:rsidRPr="005C6D16">
        <w:rPr>
          <w:color w:val="000000"/>
          <w:lang w:val="en-US"/>
        </w:rPr>
        <w:t>The Cambridge Law Journal.</w:t>
      </w:r>
      <w:r w:rsidRPr="005C6D16">
        <w:rPr>
          <w:color w:val="000000"/>
          <w:shd w:val="clear" w:color="auto" w:fill="FFFFFF"/>
          <w:lang w:val="en-US"/>
        </w:rPr>
        <w:t xml:space="preserve"> 1993. Vol. 52. № 2. </w:t>
      </w:r>
      <w:r w:rsidRPr="005C6D16">
        <w:rPr>
          <w:color w:val="000000"/>
          <w:shd w:val="clear" w:color="auto" w:fill="FFFFFF"/>
        </w:rPr>
        <w:t>Р</w:t>
      </w:r>
      <w:r w:rsidRPr="005C6D16">
        <w:rPr>
          <w:color w:val="000000"/>
          <w:shd w:val="clear" w:color="auto" w:fill="FFFFFF"/>
          <w:lang w:val="en-US"/>
        </w:rPr>
        <w:t xml:space="preserve">. 204-206. </w:t>
      </w:r>
      <w:r w:rsidRPr="005C6D16">
        <w:rPr>
          <w:color w:val="000000"/>
          <w:lang w:val="en-US"/>
        </w:rPr>
        <w:t xml:space="preserve">URL: </w:t>
      </w:r>
      <w:hyperlink r:id="rId33" w:history="1">
        <w:r w:rsidRPr="005C6D16">
          <w:rPr>
            <w:rStyle w:val="af3"/>
            <w:shd w:val="clear" w:color="auto" w:fill="FFFFFF"/>
            <w:lang w:val="en-US"/>
          </w:rPr>
          <w:t>http://www.jstor.org/stable/4507798</w:t>
        </w:r>
      </w:hyperlink>
      <w:r w:rsidRPr="005C6D16">
        <w:rPr>
          <w:color w:val="000000"/>
          <w:shd w:val="clear" w:color="auto" w:fill="FFFFFF"/>
          <w:lang w:val="en-US"/>
        </w:rPr>
        <w:t xml:space="preserve"> </w:t>
      </w:r>
    </w:p>
    <w:p w:rsidR="005C6D16" w:rsidRPr="005C6D16" w:rsidRDefault="005C6D16" w:rsidP="005C6D16">
      <w:pPr>
        <w:pStyle w:val="a"/>
        <w:rPr>
          <w:lang w:val="en-US"/>
        </w:rPr>
      </w:pPr>
      <w:r w:rsidRPr="005C6D16">
        <w:rPr>
          <w:i/>
          <w:lang w:val="en-US"/>
        </w:rPr>
        <w:t>O’Brien</w:t>
      </w:r>
      <w:r w:rsidRPr="005C6D16">
        <w:rPr>
          <w:lang w:val="en-US"/>
        </w:rPr>
        <w:t xml:space="preserve"> </w:t>
      </w:r>
      <w:r w:rsidRPr="005C6D16">
        <w:rPr>
          <w:i/>
          <w:lang w:val="en-US"/>
        </w:rPr>
        <w:t>L.S.</w:t>
      </w:r>
      <w:r w:rsidRPr="005C6D16">
        <w:rPr>
          <w:lang w:val="en-US"/>
        </w:rPr>
        <w:t xml:space="preserve"> The validity of the diagnosis of post-traumatic stress disorder // Journal of Personal Injury Lit</w:t>
      </w:r>
      <w:r w:rsidRPr="005C6D16">
        <w:rPr>
          <w:lang w:val="en-US"/>
        </w:rPr>
        <w:t>i</w:t>
      </w:r>
      <w:r w:rsidRPr="005C6D16">
        <w:rPr>
          <w:lang w:val="en-US"/>
        </w:rPr>
        <w:t xml:space="preserve">gation. 1994. </w:t>
      </w:r>
      <w:r w:rsidRPr="005C6D16">
        <w:t>Р</w:t>
      </w:r>
      <w:r w:rsidRPr="005C6D16">
        <w:rPr>
          <w:lang w:val="en-US"/>
        </w:rPr>
        <w:t>. 257-270.</w:t>
      </w:r>
    </w:p>
    <w:p w:rsidR="005C6D16" w:rsidRPr="005C6D16" w:rsidRDefault="005C6D16" w:rsidP="005C6D16">
      <w:pPr>
        <w:pStyle w:val="a"/>
        <w:rPr>
          <w:lang w:val="en-US"/>
        </w:rPr>
      </w:pPr>
      <w:r w:rsidRPr="005C6D16">
        <w:rPr>
          <w:i/>
          <w:lang w:val="en-US"/>
        </w:rPr>
        <w:t>Swanton J.</w:t>
      </w:r>
      <w:r w:rsidRPr="005C6D16">
        <w:rPr>
          <w:lang w:val="en-US"/>
        </w:rPr>
        <w:t xml:space="preserve"> Issues in tort liability for nervous shock // Australian Law Journal. 1992. Vol. 66. </w:t>
      </w:r>
    </w:p>
    <w:p w:rsidR="005C6D16" w:rsidRPr="005C6D16" w:rsidRDefault="005C6D16" w:rsidP="005C6D16">
      <w:pPr>
        <w:pStyle w:val="a"/>
        <w:rPr>
          <w:color w:val="000000"/>
        </w:rPr>
      </w:pPr>
      <w:r w:rsidRPr="005C6D16">
        <w:rPr>
          <w:i/>
          <w:color w:val="000000"/>
          <w:lang w:val="en-US"/>
        </w:rPr>
        <w:t>Fordham M.</w:t>
      </w:r>
      <w:r w:rsidRPr="005C6D16">
        <w:rPr>
          <w:color w:val="000000"/>
          <w:lang w:val="en-US"/>
        </w:rPr>
        <w:t xml:space="preserve"> Psychiatric injury, secondary victims and the “sudden shock” requirement // </w:t>
      </w:r>
      <w:r w:rsidRPr="005C6D16">
        <w:rPr>
          <w:iCs/>
          <w:color w:val="000000"/>
          <w:lang w:val="en-US"/>
        </w:rPr>
        <w:t>Singapore Journal of Legal Studies.</w:t>
      </w:r>
      <w:r w:rsidRPr="005C6D16">
        <w:rPr>
          <w:color w:val="000000"/>
          <w:lang w:val="en-US"/>
        </w:rPr>
        <w:t xml:space="preserve"> 201</w:t>
      </w:r>
      <w:r w:rsidRPr="005C6D16">
        <w:rPr>
          <w:color w:val="000000"/>
        </w:rPr>
        <w:t xml:space="preserve">4. Р. 41-58. </w:t>
      </w:r>
      <w:r w:rsidRPr="005C6D16">
        <w:rPr>
          <w:iCs/>
          <w:color w:val="000000"/>
          <w:lang w:val="en-US"/>
        </w:rPr>
        <w:t xml:space="preserve">URL: </w:t>
      </w:r>
      <w:hyperlink r:id="rId34" w:history="1">
        <w:r w:rsidRPr="005C6D16">
          <w:rPr>
            <w:rStyle w:val="af3"/>
          </w:rPr>
          <w:t>http://www.jstor.org/stable/24872232</w:t>
        </w:r>
      </w:hyperlink>
      <w:r w:rsidRPr="005C6D16">
        <w:rPr>
          <w:color w:val="000000"/>
        </w:rPr>
        <w:t xml:space="preserve"> </w:t>
      </w:r>
    </w:p>
    <w:p w:rsidR="005C6D16" w:rsidRPr="005C6D16" w:rsidRDefault="005C6D16" w:rsidP="005C6D16">
      <w:pPr>
        <w:pStyle w:val="affffd"/>
      </w:pPr>
      <w:r w:rsidRPr="005C6D16">
        <w:t>References</w:t>
      </w:r>
    </w:p>
    <w:p w:rsidR="005C6D16" w:rsidRPr="005C6D16" w:rsidRDefault="005C6D16" w:rsidP="005C6D16">
      <w:pPr>
        <w:pStyle w:val="a"/>
        <w:numPr>
          <w:ilvl w:val="0"/>
          <w:numId w:val="30"/>
        </w:numPr>
        <w:ind w:left="357" w:hanging="357"/>
        <w:rPr>
          <w:lang w:val="en-US"/>
        </w:rPr>
      </w:pPr>
      <w:r w:rsidRPr="005C6D16">
        <w:rPr>
          <w:lang w:val="en-US"/>
        </w:rPr>
        <w:t xml:space="preserve">Posner R.A. (2013). Instrumental and noninstrumental theories of tort law. </w:t>
      </w:r>
      <w:r w:rsidRPr="005C6D16">
        <w:rPr>
          <w:i/>
          <w:lang w:val="en-US"/>
        </w:rPr>
        <w:t>Indiana Law Journal</w:t>
      </w:r>
      <w:r w:rsidRPr="005C6D16">
        <w:rPr>
          <w:lang w:val="en-US"/>
        </w:rPr>
        <w:t xml:space="preserve">, no. 88 (2), pp. 469-525. Available at: </w:t>
      </w:r>
      <w:hyperlink r:id="rId35" w:history="1">
        <w:r w:rsidR="00E62E0D" w:rsidRPr="00B3676E">
          <w:rPr>
            <w:rStyle w:val="af3"/>
            <w:lang w:val="en-US"/>
          </w:rPr>
          <w:t>https://chicagounbound.uchicago.edu/cgi/viewcontent.cgi?article=5020&amp;</w:t>
        </w:r>
        <w:r w:rsidR="00E62E0D" w:rsidRPr="00B3676E">
          <w:rPr>
            <w:rStyle w:val="af3"/>
            <w:lang w:val="en-US"/>
          </w:rPr>
          <w:br/>
          <w:t>context=</w:t>
        </w:r>
        <w:proofErr w:type="spellStart"/>
        <w:r w:rsidR="00E62E0D" w:rsidRPr="00B3676E">
          <w:rPr>
            <w:rStyle w:val="af3"/>
            <w:lang w:val="en-US"/>
          </w:rPr>
          <w:t>journal_articles</w:t>
        </w:r>
        <w:proofErr w:type="spellEnd"/>
      </w:hyperlink>
    </w:p>
    <w:p w:rsidR="005C6D16" w:rsidRPr="005C6D16" w:rsidRDefault="005C6D16" w:rsidP="005C6D16">
      <w:pPr>
        <w:pStyle w:val="a"/>
        <w:rPr>
          <w:lang w:val="en-US"/>
        </w:rPr>
      </w:pPr>
      <w:proofErr w:type="spellStart"/>
      <w:r w:rsidRPr="005C6D16">
        <w:rPr>
          <w:lang w:val="en-US"/>
        </w:rPr>
        <w:t>Ripstein</w:t>
      </w:r>
      <w:proofErr w:type="spellEnd"/>
      <w:r w:rsidRPr="005C6D16">
        <w:rPr>
          <w:lang w:val="en-US"/>
        </w:rPr>
        <w:t xml:space="preserve"> A. (2016). </w:t>
      </w:r>
      <w:r w:rsidRPr="005C6D16">
        <w:rPr>
          <w:i/>
          <w:lang w:val="en-US"/>
        </w:rPr>
        <w:t>Private Wrongs</w:t>
      </w:r>
      <w:r w:rsidRPr="005C6D16">
        <w:rPr>
          <w:lang w:val="en-US"/>
        </w:rPr>
        <w:t xml:space="preserve">. Cambridge, MA, Harvard University Press, 313 p. </w:t>
      </w:r>
    </w:p>
    <w:p w:rsidR="005C6D16" w:rsidRPr="005C6D16" w:rsidRDefault="005C6D16" w:rsidP="005C6D16">
      <w:pPr>
        <w:pStyle w:val="a"/>
        <w:rPr>
          <w:lang w:val="en-US"/>
        </w:rPr>
      </w:pPr>
      <w:r w:rsidRPr="005C6D16">
        <w:rPr>
          <w:lang w:val="en-US"/>
        </w:rPr>
        <w:t xml:space="preserve">Steel S., Stevens R. (2020). The secondary legal duty to pay damages. </w:t>
      </w:r>
      <w:r w:rsidRPr="005C6D16">
        <w:rPr>
          <w:i/>
          <w:lang w:val="en-US"/>
        </w:rPr>
        <w:t>Law Quarterly Review</w:t>
      </w:r>
      <w:r w:rsidRPr="005C6D16">
        <w:rPr>
          <w:lang w:val="en-US"/>
        </w:rPr>
        <w:t xml:space="preserve">, no. 136 (2), pp. 283-291. </w:t>
      </w:r>
      <w:hyperlink r:id="rId36" w:history="1">
        <w:r w:rsidRPr="005C6D16">
          <w:rPr>
            <w:rStyle w:val="af3"/>
            <w:lang w:val="en-US"/>
          </w:rPr>
          <w:t>https://dx.doi.org/10.2139/ssrn.3466468</w:t>
        </w:r>
      </w:hyperlink>
    </w:p>
    <w:p w:rsidR="005C6D16" w:rsidRPr="005C6D16" w:rsidRDefault="005C6D16" w:rsidP="005C6D16">
      <w:pPr>
        <w:pStyle w:val="a"/>
        <w:rPr>
          <w:lang w:val="en-US"/>
        </w:rPr>
      </w:pPr>
      <w:proofErr w:type="spellStart"/>
      <w:r w:rsidRPr="005C6D16">
        <w:rPr>
          <w:lang w:val="en-US"/>
        </w:rPr>
        <w:t>Kolesnichenko</w:t>
      </w:r>
      <w:proofErr w:type="spellEnd"/>
      <w:r w:rsidRPr="005C6D16">
        <w:rPr>
          <w:lang w:val="en-US"/>
        </w:rPr>
        <w:t xml:space="preserve"> O.V. (2022). Giving the property of “compensability” to harm caused to human health through the construction of indirect damages: problems of legal understanding and law enforcement. </w:t>
      </w:r>
      <w:proofErr w:type="spellStart"/>
      <w:r w:rsidRPr="005C6D16">
        <w:rPr>
          <w:i/>
          <w:lang w:val="en-US"/>
        </w:rPr>
        <w:t>Lex</w:t>
      </w:r>
      <w:proofErr w:type="spellEnd"/>
      <w:r w:rsidRPr="005C6D16">
        <w:rPr>
          <w:i/>
          <w:lang w:val="en-US"/>
        </w:rPr>
        <w:t xml:space="preserve"> </w:t>
      </w:r>
      <w:proofErr w:type="spellStart"/>
      <w:r w:rsidRPr="005C6D16">
        <w:rPr>
          <w:i/>
          <w:lang w:val="en-US"/>
        </w:rPr>
        <w:t>Russica</w:t>
      </w:r>
      <w:proofErr w:type="spellEnd"/>
      <w:r w:rsidRPr="005C6D16">
        <w:rPr>
          <w:lang w:val="en-US"/>
        </w:rPr>
        <w:t xml:space="preserve">, no. 3 (184), pp. 9-18. (In Russ.) </w:t>
      </w:r>
      <w:hyperlink r:id="rId37" w:history="1">
        <w:r w:rsidRPr="005C6D16">
          <w:rPr>
            <w:rStyle w:val="af3"/>
            <w:lang w:val="en-US"/>
          </w:rPr>
          <w:t>https://doi.org/10.17803/1729-5920.2022.184.3.009-018</w:t>
        </w:r>
      </w:hyperlink>
      <w:r w:rsidRPr="005C6D16">
        <w:rPr>
          <w:lang w:val="en-US"/>
        </w:rPr>
        <w:t xml:space="preserve">, </w:t>
      </w:r>
      <w:hyperlink r:id="rId38" w:history="1">
        <w:r w:rsidRPr="005C6D16">
          <w:rPr>
            <w:rStyle w:val="af3"/>
            <w:lang w:val="en-US"/>
          </w:rPr>
          <w:t>https://elibrary.ru/lpjggq</w:t>
        </w:r>
      </w:hyperlink>
    </w:p>
    <w:p w:rsidR="005C6D16" w:rsidRPr="005C6D16" w:rsidRDefault="005C6D16" w:rsidP="005C6D16">
      <w:pPr>
        <w:pStyle w:val="a"/>
        <w:rPr>
          <w:lang w:val="en-US"/>
        </w:rPr>
      </w:pPr>
      <w:proofErr w:type="spellStart"/>
      <w:r w:rsidRPr="005C6D16">
        <w:rPr>
          <w:lang w:val="en-US"/>
        </w:rPr>
        <w:lastRenderedPageBreak/>
        <w:t>Salagai</w:t>
      </w:r>
      <w:proofErr w:type="spellEnd"/>
      <w:r w:rsidRPr="005C6D16">
        <w:rPr>
          <w:lang w:val="en-US"/>
        </w:rPr>
        <w:t xml:space="preserve"> O.O., </w:t>
      </w:r>
      <w:proofErr w:type="spellStart"/>
      <w:r w:rsidRPr="005C6D16">
        <w:rPr>
          <w:lang w:val="en-US"/>
        </w:rPr>
        <w:t>Soshkina</w:t>
      </w:r>
      <w:proofErr w:type="spellEnd"/>
      <w:r w:rsidRPr="005C6D16">
        <w:rPr>
          <w:lang w:val="en-US"/>
        </w:rPr>
        <w:t xml:space="preserve"> K.V. (2020). The concept of personal responsibility for health: legal aspect. </w:t>
      </w:r>
      <w:proofErr w:type="spellStart"/>
      <w:r w:rsidRPr="005C6D16">
        <w:rPr>
          <w:i/>
          <w:lang w:val="en-US"/>
        </w:rPr>
        <w:t>Zhurnal</w:t>
      </w:r>
      <w:proofErr w:type="spellEnd"/>
      <w:r w:rsidRPr="005C6D16">
        <w:rPr>
          <w:i/>
          <w:lang w:val="en-US"/>
        </w:rPr>
        <w:t xml:space="preserve"> </w:t>
      </w:r>
      <w:proofErr w:type="spellStart"/>
      <w:r w:rsidRPr="005C6D16">
        <w:rPr>
          <w:i/>
          <w:lang w:val="en-US"/>
        </w:rPr>
        <w:t>rossiiskogo</w:t>
      </w:r>
      <w:proofErr w:type="spellEnd"/>
      <w:r w:rsidRPr="005C6D16">
        <w:rPr>
          <w:i/>
          <w:lang w:val="en-US"/>
        </w:rPr>
        <w:t xml:space="preserve"> </w:t>
      </w:r>
      <w:proofErr w:type="spellStart"/>
      <w:r w:rsidRPr="005C6D16">
        <w:rPr>
          <w:i/>
          <w:lang w:val="en-US"/>
        </w:rPr>
        <w:t>prava</w:t>
      </w:r>
      <w:proofErr w:type="spellEnd"/>
      <w:r w:rsidRPr="005C6D16">
        <w:rPr>
          <w:i/>
          <w:lang w:val="en-US"/>
        </w:rPr>
        <w:t xml:space="preserve"> =</w:t>
      </w:r>
      <w:r w:rsidRPr="005C6D16">
        <w:rPr>
          <w:lang w:val="en-US"/>
        </w:rPr>
        <w:t xml:space="preserve"> </w:t>
      </w:r>
      <w:r w:rsidR="00E62E0D" w:rsidRPr="00E62E0D">
        <w:rPr>
          <w:i/>
          <w:lang w:val="en-US"/>
        </w:rPr>
        <w:t>Journal of Russian Law</w:t>
      </w:r>
      <w:r w:rsidRPr="005C6D16">
        <w:rPr>
          <w:lang w:val="en-US"/>
        </w:rPr>
        <w:t xml:space="preserve">, no. 8, pp. 94-104. (In Russ.) </w:t>
      </w:r>
      <w:hyperlink r:id="rId39" w:history="1">
        <w:r w:rsidRPr="005C6D16">
          <w:rPr>
            <w:rStyle w:val="af3"/>
            <w:lang w:val="en-US"/>
          </w:rPr>
          <w:t>https://doi.org/10.12737/jrl.2020.097</w:t>
        </w:r>
      </w:hyperlink>
      <w:r w:rsidRPr="005C6D16">
        <w:rPr>
          <w:lang w:val="en-US"/>
        </w:rPr>
        <w:t xml:space="preserve">, </w:t>
      </w:r>
      <w:hyperlink r:id="rId40" w:history="1">
        <w:r w:rsidRPr="005C6D16">
          <w:rPr>
            <w:rStyle w:val="af3"/>
            <w:lang w:val="en-US"/>
          </w:rPr>
          <w:t>https://elibrary.ru/qjmhrh</w:t>
        </w:r>
      </w:hyperlink>
    </w:p>
    <w:p w:rsidR="005C6D16" w:rsidRPr="005C6D16" w:rsidRDefault="005C6D16" w:rsidP="005C6D16">
      <w:pPr>
        <w:pStyle w:val="a"/>
        <w:rPr>
          <w:lang w:val="en-US"/>
        </w:rPr>
      </w:pPr>
      <w:r w:rsidRPr="005C6D16">
        <w:rPr>
          <w:lang w:val="en-US"/>
        </w:rPr>
        <w:t xml:space="preserve">English R. (1993). Nervous shock: before the aftermath. </w:t>
      </w:r>
      <w:r w:rsidRPr="005C6D16">
        <w:rPr>
          <w:i/>
          <w:lang w:val="en-US"/>
        </w:rPr>
        <w:t>The Cambridge Law Journal</w:t>
      </w:r>
      <w:r w:rsidRPr="005C6D16">
        <w:rPr>
          <w:lang w:val="en-US"/>
        </w:rPr>
        <w:t xml:space="preserve">, vol. 52, no. 2, </w:t>
      </w:r>
      <w:r w:rsidR="00423596" w:rsidRPr="00423596">
        <w:rPr>
          <w:lang w:val="en-US"/>
        </w:rPr>
        <w:br/>
      </w:r>
      <w:r w:rsidRPr="005C6D16">
        <w:rPr>
          <w:lang w:val="en-US"/>
        </w:rPr>
        <w:t xml:space="preserve">pp. 204-206. Available at: </w:t>
      </w:r>
      <w:hyperlink r:id="rId41" w:history="1">
        <w:r w:rsidRPr="005C6D16">
          <w:rPr>
            <w:rStyle w:val="af3"/>
            <w:lang w:val="en-US"/>
          </w:rPr>
          <w:t>http://www.jstor.org/stable/4507798</w:t>
        </w:r>
      </w:hyperlink>
    </w:p>
    <w:p w:rsidR="005C6D16" w:rsidRPr="005C6D16" w:rsidRDefault="005C6D16" w:rsidP="005C6D16">
      <w:pPr>
        <w:pStyle w:val="a"/>
        <w:rPr>
          <w:lang w:val="en-US"/>
        </w:rPr>
      </w:pPr>
      <w:r w:rsidRPr="005C6D16">
        <w:rPr>
          <w:lang w:val="en-US"/>
        </w:rPr>
        <w:t xml:space="preserve">O’Brien L.S. (1994). The validity of the diagnosis of post-traumatic stress disorder. </w:t>
      </w:r>
      <w:r w:rsidRPr="005C6D16">
        <w:rPr>
          <w:i/>
          <w:lang w:val="en-US"/>
        </w:rPr>
        <w:t>Journal of Personal I</w:t>
      </w:r>
      <w:r w:rsidRPr="005C6D16">
        <w:rPr>
          <w:i/>
          <w:lang w:val="en-US"/>
        </w:rPr>
        <w:t>n</w:t>
      </w:r>
      <w:r w:rsidRPr="005C6D16">
        <w:rPr>
          <w:i/>
          <w:lang w:val="en-US"/>
        </w:rPr>
        <w:t>jury Litigation</w:t>
      </w:r>
      <w:r w:rsidRPr="005C6D16">
        <w:rPr>
          <w:lang w:val="en-US"/>
        </w:rPr>
        <w:t>, pp. 257-270.</w:t>
      </w:r>
    </w:p>
    <w:p w:rsidR="005C6D16" w:rsidRPr="005C6D16" w:rsidRDefault="005C6D16" w:rsidP="005C6D16">
      <w:pPr>
        <w:pStyle w:val="a"/>
        <w:rPr>
          <w:lang w:val="en-US"/>
        </w:rPr>
      </w:pPr>
      <w:r w:rsidRPr="005C6D16">
        <w:rPr>
          <w:lang w:val="en-US"/>
        </w:rPr>
        <w:t xml:space="preserve">Swanton J. (1992). Issues in Tort Liability for Nervous Shock. </w:t>
      </w:r>
      <w:r w:rsidRPr="005C6D16">
        <w:rPr>
          <w:i/>
          <w:lang w:val="en-US"/>
        </w:rPr>
        <w:t>Australian Law Journal</w:t>
      </w:r>
      <w:r w:rsidRPr="005C6D16">
        <w:rPr>
          <w:lang w:val="en-US"/>
        </w:rPr>
        <w:t>, vol. 66.</w:t>
      </w:r>
    </w:p>
    <w:p w:rsidR="005C6D16" w:rsidRPr="00423596" w:rsidRDefault="005C6D16" w:rsidP="005C6D16">
      <w:pPr>
        <w:pStyle w:val="a"/>
        <w:rPr>
          <w:snapToGrid w:val="0"/>
          <w:lang w:val="en-US"/>
        </w:rPr>
      </w:pPr>
      <w:r w:rsidRPr="005C6D16">
        <w:rPr>
          <w:lang w:val="en-US"/>
        </w:rPr>
        <w:t>Fordham M. (2014). Psychiatric injury, secondary victims and the “sudden shock” requirement.</w:t>
      </w:r>
      <w:r w:rsidR="00423596" w:rsidRPr="00423596">
        <w:rPr>
          <w:lang w:val="en-US"/>
        </w:rPr>
        <w:t xml:space="preserve"> </w:t>
      </w:r>
      <w:r w:rsidRPr="00423596">
        <w:rPr>
          <w:i/>
          <w:lang w:val="en-US"/>
        </w:rPr>
        <w:t>Singapore Journal of Legal Studies</w:t>
      </w:r>
      <w:r w:rsidRPr="005C6D16">
        <w:rPr>
          <w:lang w:val="en-US"/>
        </w:rPr>
        <w:t xml:space="preserve">, pp. 41-58. Available at: </w:t>
      </w:r>
      <w:hyperlink r:id="rId42" w:history="1">
        <w:r w:rsidRPr="005C6D16">
          <w:rPr>
            <w:rStyle w:val="af3"/>
            <w:lang w:val="en-US"/>
          </w:rPr>
          <w:t>http://www.jstor.org/stable/24872232</w:t>
        </w:r>
      </w:hyperlink>
    </w:p>
    <w:p w:rsidR="005C6D16" w:rsidRPr="00423596" w:rsidRDefault="005C6D16" w:rsidP="0038053F">
      <w:pPr>
        <w:ind w:firstLine="397"/>
        <w:rPr>
          <w:rFonts w:cs="Times New Roman"/>
          <w:snapToGrid w:val="0"/>
          <w:lang w:val="en-US"/>
        </w:rPr>
      </w:pPr>
    </w:p>
    <w:p w:rsidR="000A7885" w:rsidRPr="000A7885" w:rsidRDefault="000A7885" w:rsidP="000A7885">
      <w:pPr>
        <w:pStyle w:val="afffff5"/>
        <w:rPr>
          <w:snapToGrid w:val="0"/>
        </w:rPr>
      </w:pPr>
      <w:r w:rsidRPr="000A7885">
        <w:rPr>
          <w:snapToGrid w:val="0"/>
        </w:rPr>
        <w:t xml:space="preserve">Поступила в редакцию / </w:t>
      </w:r>
      <w:proofErr w:type="spellStart"/>
      <w:r w:rsidRPr="000A7885">
        <w:rPr>
          <w:snapToGrid w:val="0"/>
        </w:rPr>
        <w:t>Received</w:t>
      </w:r>
      <w:proofErr w:type="spellEnd"/>
      <w:r w:rsidRPr="000A7885">
        <w:rPr>
          <w:snapToGrid w:val="0"/>
        </w:rPr>
        <w:t xml:space="preserve"> 26.12.2022</w:t>
      </w:r>
    </w:p>
    <w:p w:rsidR="000A7885" w:rsidRPr="000A7885" w:rsidRDefault="000A7885" w:rsidP="000A7885">
      <w:pPr>
        <w:pStyle w:val="afffff5"/>
        <w:rPr>
          <w:snapToGrid w:val="0"/>
        </w:rPr>
      </w:pPr>
      <w:r w:rsidRPr="000A7885">
        <w:rPr>
          <w:snapToGrid w:val="0"/>
        </w:rPr>
        <w:t xml:space="preserve">Поступила после рецензирования / </w:t>
      </w:r>
      <w:proofErr w:type="spellStart"/>
      <w:r w:rsidRPr="000A7885">
        <w:rPr>
          <w:snapToGrid w:val="0"/>
        </w:rPr>
        <w:t>Revised</w:t>
      </w:r>
      <w:proofErr w:type="spellEnd"/>
      <w:r w:rsidRPr="000A7885">
        <w:rPr>
          <w:snapToGrid w:val="0"/>
        </w:rPr>
        <w:t xml:space="preserve"> 28.02.2023</w:t>
      </w:r>
    </w:p>
    <w:p w:rsidR="000A7885" w:rsidRDefault="000A7885" w:rsidP="000A7885">
      <w:pPr>
        <w:pStyle w:val="afffff5"/>
        <w:rPr>
          <w:snapToGrid w:val="0"/>
        </w:rPr>
      </w:pPr>
      <w:proofErr w:type="gramStart"/>
      <w:r w:rsidRPr="000A7885">
        <w:rPr>
          <w:snapToGrid w:val="0"/>
        </w:rPr>
        <w:t>Принята</w:t>
      </w:r>
      <w:proofErr w:type="gramEnd"/>
      <w:r w:rsidRPr="000A7885">
        <w:rPr>
          <w:snapToGrid w:val="0"/>
        </w:rPr>
        <w:t xml:space="preserve"> к публикации / </w:t>
      </w:r>
      <w:proofErr w:type="spellStart"/>
      <w:r w:rsidRPr="000A7885">
        <w:rPr>
          <w:snapToGrid w:val="0"/>
        </w:rPr>
        <w:t>Accepted</w:t>
      </w:r>
      <w:proofErr w:type="spellEnd"/>
      <w:r w:rsidRPr="000A7885">
        <w:rPr>
          <w:snapToGrid w:val="0"/>
        </w:rPr>
        <w:t xml:space="preserve"> 17.03.2023</w:t>
      </w:r>
    </w:p>
    <w:p w:rsidR="000A7885" w:rsidRDefault="000A7885" w:rsidP="0038053F">
      <w:pPr>
        <w:ind w:firstLine="397"/>
        <w:rPr>
          <w:rFonts w:cs="Times New Roman"/>
          <w:snapToGrid w:val="0"/>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43"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38053F" w:rsidRPr="00277832" w:rsidRDefault="0038053F" w:rsidP="0038053F">
      <w:pPr>
        <w:ind w:firstLine="397"/>
        <w:rPr>
          <w:rFonts w:cs="Times New Roman"/>
          <w:snapToGrid w:val="0"/>
        </w:rPr>
      </w:pPr>
    </w:p>
    <w:p w:rsidR="00353900" w:rsidRDefault="00353900" w:rsidP="00E855E8">
      <w:pPr>
        <w:pStyle w:val="affff6"/>
        <w:rPr>
          <w:snapToGrid w:val="0"/>
        </w:rPr>
      </w:pPr>
    </w:p>
    <w:p w:rsidR="00234415" w:rsidRDefault="00234415" w:rsidP="008F6A93">
      <w:pPr>
        <w:ind w:firstLine="397"/>
        <w:rPr>
          <w:rFonts w:cs="Times New Roman"/>
          <w:snapToGrid w:val="0"/>
        </w:rPr>
      </w:pPr>
    </w:p>
    <w:p w:rsidR="00234415" w:rsidRPr="00277832" w:rsidRDefault="00234415" w:rsidP="008F6A93">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18A" w:rsidRDefault="00D8418A">
      <w:r>
        <w:separator/>
      </w:r>
    </w:p>
  </w:endnote>
  <w:endnote w:type="continuationSeparator" w:id="1">
    <w:p w:rsidR="00D8418A" w:rsidRDefault="00D841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8A" w:rsidRPr="00234415" w:rsidRDefault="00EA5151"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D8418A" w:rsidRPr="00EB3351" w:rsidRDefault="00EA5151">
                  <w:pPr>
                    <w:pStyle w:val="ab"/>
                    <w:jc w:val="center"/>
                    <w:rPr>
                      <w:b/>
                      <w:szCs w:val="24"/>
                    </w:rPr>
                  </w:pPr>
                  <w:r w:rsidRPr="00EB3351">
                    <w:rPr>
                      <w:b/>
                      <w:szCs w:val="24"/>
                    </w:rPr>
                    <w:fldChar w:fldCharType="begin"/>
                  </w:r>
                  <w:r w:rsidR="00D8418A" w:rsidRPr="00EB3351">
                    <w:rPr>
                      <w:b/>
                      <w:szCs w:val="24"/>
                    </w:rPr>
                    <w:instrText xml:space="preserve"> PAGE    \* MERGEFORMAT </w:instrText>
                  </w:r>
                  <w:r w:rsidRPr="00EB3351">
                    <w:rPr>
                      <w:b/>
                      <w:szCs w:val="24"/>
                    </w:rPr>
                    <w:fldChar w:fldCharType="separate"/>
                  </w:r>
                  <w:r w:rsidR="00641FA3">
                    <w:rPr>
                      <w:b/>
                      <w:noProof/>
                      <w:szCs w:val="24"/>
                    </w:rPr>
                    <w:t>82</w:t>
                  </w:r>
                  <w:r w:rsidRPr="00EB3351">
                    <w:rPr>
                      <w:b/>
                      <w:szCs w:val="24"/>
                    </w:rPr>
                    <w:fldChar w:fldCharType="end"/>
                  </w:r>
                </w:p>
              </w:txbxContent>
            </v:textbox>
          </v:rect>
          <w10:wrap anchorx="margin" anchory="page"/>
        </v:group>
      </w:pict>
    </w:r>
    <w:r w:rsidR="00D8418A" w:rsidRPr="00876C89">
      <w:rPr>
        <w:sz w:val="18"/>
        <w:szCs w:val="18"/>
      </w:rPr>
      <w:t xml:space="preserve">Актуальные проблемы государства и права. </w:t>
    </w:r>
    <w:r w:rsidR="00D8418A" w:rsidRPr="00D8418A">
      <w:rPr>
        <w:sz w:val="18"/>
        <w:szCs w:val="18"/>
      </w:rPr>
      <w:t>202</w:t>
    </w:r>
    <w:r w:rsidR="00D8418A">
      <w:rPr>
        <w:sz w:val="18"/>
        <w:szCs w:val="18"/>
      </w:rPr>
      <w:t>3</w:t>
    </w:r>
    <w:r w:rsidR="00D8418A" w:rsidRPr="00D8418A">
      <w:rPr>
        <w:sz w:val="18"/>
        <w:szCs w:val="18"/>
      </w:rPr>
      <w:t xml:space="preserve">. </w:t>
    </w:r>
    <w:r w:rsidR="00D8418A" w:rsidRPr="00876C89">
      <w:rPr>
        <w:sz w:val="18"/>
        <w:szCs w:val="18"/>
      </w:rPr>
      <w:t>Т</w:t>
    </w:r>
    <w:r w:rsidR="00D8418A" w:rsidRPr="00D8418A">
      <w:rPr>
        <w:sz w:val="18"/>
        <w:szCs w:val="18"/>
      </w:rPr>
      <w:t xml:space="preserve">. </w:t>
    </w:r>
    <w:r w:rsidR="00D8418A">
      <w:rPr>
        <w:sz w:val="18"/>
        <w:szCs w:val="18"/>
      </w:rPr>
      <w:t>7</w:t>
    </w:r>
    <w:r w:rsidR="00D8418A" w:rsidRPr="00D8418A">
      <w:rPr>
        <w:sz w:val="18"/>
        <w:szCs w:val="18"/>
      </w:rPr>
      <w:t xml:space="preserve">. № </w:t>
    </w:r>
    <w:r w:rsidR="00D8418A">
      <w:rPr>
        <w:sz w:val="18"/>
        <w:szCs w:val="18"/>
      </w:rPr>
      <w:t>1.</w:t>
    </w:r>
    <w:r w:rsidR="00D8418A" w:rsidRPr="00D8418A">
      <w:rPr>
        <w:sz w:val="18"/>
        <w:szCs w:val="18"/>
      </w:rPr>
      <w:t xml:space="preserve"> </w:t>
    </w:r>
    <w:r w:rsidR="00D8418A">
      <w:rPr>
        <w:sz w:val="18"/>
        <w:szCs w:val="18"/>
      </w:rPr>
      <w:t>С</w:t>
    </w:r>
    <w:r w:rsidR="00D8418A" w:rsidRPr="00D8418A">
      <w:rPr>
        <w:sz w:val="18"/>
        <w:szCs w:val="18"/>
      </w:rPr>
      <w:t xml:space="preserve">. </w:t>
    </w:r>
    <w:r w:rsidR="008D1A63">
      <w:rPr>
        <w:sz w:val="18"/>
        <w:szCs w:val="18"/>
      </w:rPr>
      <w:t>81-88</w:t>
    </w:r>
  </w:p>
  <w:p w:rsidR="00D8418A" w:rsidRPr="00D8418A" w:rsidRDefault="00D8418A" w:rsidP="009D65DD">
    <w:pPr>
      <w:pStyle w:val="ab"/>
      <w:jc w:val="right"/>
      <w:rPr>
        <w:sz w:val="18"/>
        <w:szCs w:val="18"/>
      </w:rPr>
    </w:pPr>
    <w:r w:rsidRPr="003753E7">
      <w:rPr>
        <w:sz w:val="18"/>
        <w:szCs w:val="18"/>
      </w:rPr>
      <w:t>Материальное право</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D8418A" w:rsidRPr="00876C89" w:rsidRDefault="00EA5151" w:rsidP="00C11BD5">
        <w:pPr>
          <w:pStyle w:val="ab"/>
          <w:pBdr>
            <w:top w:val="single" w:sz="12" w:space="13" w:color="auto"/>
          </w:pBdr>
          <w:spacing w:before="260"/>
          <w:jc w:val="left"/>
          <w:rPr>
            <w:sz w:val="18"/>
            <w:szCs w:val="18"/>
          </w:rPr>
        </w:pPr>
        <w:r w:rsidRPr="00EA5151">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D8418A" w:rsidRPr="00EB3351" w:rsidRDefault="00EA5151">
                      <w:pPr>
                        <w:pStyle w:val="ab"/>
                        <w:jc w:val="center"/>
                        <w:rPr>
                          <w:b/>
                          <w:szCs w:val="24"/>
                        </w:rPr>
                      </w:pPr>
                      <w:r w:rsidRPr="00EB3351">
                        <w:rPr>
                          <w:b/>
                          <w:szCs w:val="24"/>
                        </w:rPr>
                        <w:fldChar w:fldCharType="begin"/>
                      </w:r>
                      <w:r w:rsidR="00D8418A" w:rsidRPr="00EB3351">
                        <w:rPr>
                          <w:b/>
                          <w:szCs w:val="24"/>
                        </w:rPr>
                        <w:instrText xml:space="preserve"> PAGE    \* MERGEFORMAT </w:instrText>
                      </w:r>
                      <w:r w:rsidRPr="00EB3351">
                        <w:rPr>
                          <w:b/>
                          <w:szCs w:val="24"/>
                        </w:rPr>
                        <w:fldChar w:fldCharType="separate"/>
                      </w:r>
                      <w:r w:rsidR="00641FA3">
                        <w:rPr>
                          <w:b/>
                          <w:noProof/>
                          <w:szCs w:val="24"/>
                        </w:rPr>
                        <w:t>81</w:t>
                      </w:r>
                      <w:r w:rsidRPr="00EB3351">
                        <w:rPr>
                          <w:b/>
                          <w:szCs w:val="24"/>
                        </w:rPr>
                        <w:fldChar w:fldCharType="end"/>
                      </w:r>
                    </w:p>
                  </w:txbxContent>
                </v:textbox>
              </v:rect>
              <w10:wrap anchorx="margin" anchory="page"/>
            </v:group>
          </w:pict>
        </w:r>
      </w:p>
      <w:p w:rsidR="00D8418A" w:rsidRPr="00876C89" w:rsidRDefault="00EA5151"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D8418A" w:rsidRPr="00234415" w:rsidRDefault="00D8418A"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Pr="00D8418A">
          <w:rPr>
            <w:sz w:val="18"/>
            <w:szCs w:val="18"/>
            <w:lang w:val="en-US"/>
          </w:rPr>
          <w:t>3</w:t>
        </w:r>
        <w:r w:rsidRPr="00876C89">
          <w:rPr>
            <w:sz w:val="18"/>
            <w:szCs w:val="18"/>
            <w:lang w:val="en-US"/>
          </w:rPr>
          <w:t xml:space="preserve">, vol. </w:t>
        </w:r>
        <w:r w:rsidRPr="00D8418A">
          <w:rPr>
            <w:sz w:val="18"/>
            <w:szCs w:val="18"/>
            <w:lang w:val="en-US"/>
          </w:rPr>
          <w:t>7</w:t>
        </w:r>
        <w:r w:rsidRPr="00876C89">
          <w:rPr>
            <w:sz w:val="18"/>
            <w:szCs w:val="18"/>
            <w:lang w:val="en-US"/>
          </w:rPr>
          <w:t xml:space="preserve">, no. </w:t>
        </w:r>
        <w:r w:rsidR="00EA5151" w:rsidRPr="00EA5151">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D8418A" w:rsidRPr="00EB3351" w:rsidRDefault="00EA5151">
                      <w:pPr>
                        <w:pStyle w:val="ab"/>
                        <w:jc w:val="center"/>
                        <w:rPr>
                          <w:b/>
                          <w:szCs w:val="24"/>
                        </w:rPr>
                      </w:pPr>
                      <w:r w:rsidRPr="00EB3351">
                        <w:rPr>
                          <w:b/>
                          <w:szCs w:val="24"/>
                        </w:rPr>
                        <w:fldChar w:fldCharType="begin"/>
                      </w:r>
                      <w:r w:rsidR="00D8418A" w:rsidRPr="00EB3351">
                        <w:rPr>
                          <w:b/>
                          <w:szCs w:val="24"/>
                        </w:rPr>
                        <w:instrText xml:space="preserve"> PAGE    \* MERGEFORMAT </w:instrText>
                      </w:r>
                      <w:r w:rsidRPr="00EB3351">
                        <w:rPr>
                          <w:b/>
                          <w:szCs w:val="24"/>
                        </w:rPr>
                        <w:fldChar w:fldCharType="separate"/>
                      </w:r>
                      <w:r w:rsidR="00641FA3">
                        <w:rPr>
                          <w:b/>
                          <w:noProof/>
                          <w:szCs w:val="24"/>
                        </w:rPr>
                        <w:t>87</w:t>
                      </w:r>
                      <w:r w:rsidRPr="00EB3351">
                        <w:rPr>
                          <w:b/>
                          <w:szCs w:val="24"/>
                        </w:rPr>
                        <w:fldChar w:fldCharType="end"/>
                      </w:r>
                    </w:p>
                  </w:txbxContent>
                </v:textbox>
              </v:rect>
              <w10:wrap anchorx="margin" anchory="page"/>
            </v:group>
          </w:pict>
        </w:r>
        <w:r>
          <w:rPr>
            <w:sz w:val="18"/>
            <w:szCs w:val="18"/>
          </w:rPr>
          <w:t>1</w:t>
        </w:r>
        <w:r w:rsidRPr="00D8418A">
          <w:rPr>
            <w:sz w:val="18"/>
            <w:szCs w:val="18"/>
            <w:lang w:val="en-US"/>
          </w:rPr>
          <w:t xml:space="preserve">, </w:t>
        </w:r>
        <w:r>
          <w:rPr>
            <w:sz w:val="18"/>
            <w:szCs w:val="18"/>
            <w:lang w:val="en-US"/>
          </w:rPr>
          <w:t xml:space="preserve">pp. </w:t>
        </w:r>
        <w:r w:rsidR="008D1A63">
          <w:rPr>
            <w:sz w:val="18"/>
            <w:szCs w:val="18"/>
          </w:rPr>
          <w:t>81-88</w:t>
        </w:r>
      </w:p>
      <w:p w:rsidR="00D8418A" w:rsidRPr="00F67119" w:rsidRDefault="00D8418A" w:rsidP="002226A8">
        <w:pPr>
          <w:pStyle w:val="ab"/>
          <w:jc w:val="left"/>
          <w:rPr>
            <w:sz w:val="18"/>
            <w:szCs w:val="18"/>
            <w:lang w:val="en-US"/>
          </w:rPr>
        </w:pPr>
        <w:proofErr w:type="spellStart"/>
        <w:r w:rsidRPr="003753E7">
          <w:rPr>
            <w:sz w:val="18"/>
            <w:szCs w:val="18"/>
          </w:rPr>
          <w:t>Substantive</w:t>
        </w:r>
        <w:proofErr w:type="spellEnd"/>
        <w:r w:rsidRPr="003753E7">
          <w:rPr>
            <w:sz w:val="18"/>
            <w:szCs w:val="18"/>
          </w:rPr>
          <w:t xml:space="preserve"> </w:t>
        </w:r>
        <w:proofErr w:type="spellStart"/>
        <w:r w:rsidRPr="003753E7">
          <w:rPr>
            <w:sz w:val="18"/>
            <w:szCs w:val="18"/>
          </w:rPr>
          <w:t>Law</w:t>
        </w:r>
        <w:proofErr w:type="spellEnd"/>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18A" w:rsidRPr="00277832" w:rsidRDefault="00D8418A" w:rsidP="00DD51AE">
      <w:pPr>
        <w:rPr>
          <w:rFonts w:eastAsia="MS Mincho"/>
          <w:sz w:val="18"/>
          <w:szCs w:val="18"/>
        </w:rPr>
      </w:pPr>
      <w:r w:rsidRPr="00277832">
        <w:rPr>
          <w:sz w:val="18"/>
          <w:szCs w:val="18"/>
        </w:rPr>
        <w:separator/>
      </w:r>
    </w:p>
  </w:footnote>
  <w:footnote w:type="continuationSeparator" w:id="1">
    <w:p w:rsidR="00D8418A" w:rsidRPr="00277832" w:rsidRDefault="00D8418A" w:rsidP="00ED2144">
      <w:pPr>
        <w:rPr>
          <w:sz w:val="18"/>
          <w:szCs w:val="18"/>
        </w:rPr>
      </w:pPr>
      <w:r w:rsidRPr="00277832">
        <w:rPr>
          <w:sz w:val="18"/>
          <w:szCs w:val="18"/>
        </w:rPr>
        <w:continuationSeparator/>
      </w:r>
    </w:p>
  </w:footnote>
  <w:footnote w:id="2">
    <w:p w:rsidR="00D8418A" w:rsidRPr="00040030" w:rsidRDefault="00D8418A" w:rsidP="00040030">
      <w:pPr>
        <w:pStyle w:val="affffb"/>
        <w:rPr>
          <w:rStyle w:val="af2"/>
          <w:rFonts w:ascii="Times New Roman" w:hAnsi="Times New Roman"/>
          <w:sz w:val="18"/>
          <w:szCs w:val="18"/>
          <w:vertAlign w:val="baseline"/>
        </w:rPr>
      </w:pPr>
      <w:r w:rsidRPr="00040030">
        <w:rPr>
          <w:rStyle w:val="af2"/>
          <w:rFonts w:ascii="Times New Roman" w:hAnsi="Times New Roman"/>
          <w:sz w:val="18"/>
          <w:szCs w:val="18"/>
        </w:rPr>
        <w:footnoteRef/>
      </w:r>
      <w:r w:rsidRPr="00040030">
        <w:rPr>
          <w:rStyle w:val="af2"/>
          <w:rFonts w:ascii="Times New Roman" w:hAnsi="Times New Roman"/>
          <w:sz w:val="18"/>
          <w:szCs w:val="18"/>
          <w:vertAlign w:val="baseline"/>
          <w:lang w:val="en-US"/>
        </w:rPr>
        <w:t xml:space="preserve"> </w:t>
      </w:r>
      <w:proofErr w:type="spellStart"/>
      <w:r w:rsidRPr="00040030">
        <w:rPr>
          <w:rStyle w:val="af2"/>
          <w:rFonts w:ascii="Times New Roman" w:hAnsi="Times New Roman"/>
          <w:sz w:val="18"/>
          <w:szCs w:val="18"/>
          <w:vertAlign w:val="baseline"/>
          <w:lang w:val="en-US"/>
        </w:rPr>
        <w:t>Caparo</w:t>
      </w:r>
      <w:proofErr w:type="spellEnd"/>
      <w:r w:rsidRPr="00040030">
        <w:rPr>
          <w:rStyle w:val="af2"/>
          <w:rFonts w:ascii="Times New Roman" w:hAnsi="Times New Roman"/>
          <w:sz w:val="18"/>
          <w:szCs w:val="18"/>
          <w:vertAlign w:val="baseline"/>
          <w:lang w:val="en-US"/>
        </w:rPr>
        <w:t xml:space="preserve"> Industries v </w:t>
      </w:r>
      <w:proofErr w:type="spellStart"/>
      <w:r w:rsidRPr="00040030">
        <w:rPr>
          <w:rStyle w:val="af2"/>
          <w:rFonts w:ascii="Times New Roman" w:hAnsi="Times New Roman"/>
          <w:sz w:val="18"/>
          <w:szCs w:val="18"/>
          <w:vertAlign w:val="baseline"/>
          <w:lang w:val="en-US"/>
        </w:rPr>
        <w:t>Dickman</w:t>
      </w:r>
      <w:proofErr w:type="spellEnd"/>
      <w:r w:rsidRPr="00040030">
        <w:rPr>
          <w:rStyle w:val="af2"/>
          <w:rFonts w:ascii="Times New Roman" w:hAnsi="Times New Roman"/>
          <w:sz w:val="18"/>
          <w:szCs w:val="18"/>
          <w:vertAlign w:val="baseline"/>
          <w:lang w:val="en-US"/>
        </w:rPr>
        <w:t xml:space="preserve"> (1990) AC 605</w:t>
      </w:r>
      <w:r w:rsidRPr="00040030">
        <w:rPr>
          <w:rFonts w:ascii="Times New Roman" w:hAnsi="Times New Roman"/>
          <w:sz w:val="18"/>
          <w:szCs w:val="18"/>
        </w:rPr>
        <w:t>.</w:t>
      </w:r>
    </w:p>
  </w:footnote>
  <w:footnote w:id="3">
    <w:p w:rsidR="00D8418A" w:rsidRPr="00D0504D" w:rsidRDefault="00D8418A" w:rsidP="00040030">
      <w:pPr>
        <w:pStyle w:val="affffb"/>
        <w:rPr>
          <w:rStyle w:val="af2"/>
          <w:rFonts w:ascii="Times New Roman" w:hAnsi="Times New Roman"/>
          <w:sz w:val="18"/>
          <w:szCs w:val="18"/>
          <w:vertAlign w:val="baseline"/>
        </w:rPr>
      </w:pPr>
      <w:r w:rsidRPr="00040030">
        <w:rPr>
          <w:rStyle w:val="af2"/>
          <w:rFonts w:ascii="Times New Roman" w:hAnsi="Times New Roman"/>
          <w:sz w:val="18"/>
          <w:szCs w:val="18"/>
        </w:rPr>
        <w:footnoteRef/>
      </w:r>
      <w:r w:rsidRPr="00040030">
        <w:rPr>
          <w:rStyle w:val="af2"/>
          <w:rFonts w:ascii="Times New Roman" w:hAnsi="Times New Roman"/>
          <w:sz w:val="18"/>
          <w:szCs w:val="18"/>
        </w:rPr>
        <w:t xml:space="preserve"> </w:t>
      </w:r>
      <w:proofErr w:type="spellStart"/>
      <w:r w:rsidRPr="00040030">
        <w:rPr>
          <w:rStyle w:val="af2"/>
          <w:rFonts w:ascii="Times New Roman" w:hAnsi="Times New Roman"/>
          <w:sz w:val="18"/>
          <w:szCs w:val="18"/>
          <w:vertAlign w:val="baseline"/>
          <w:lang w:val="en-US"/>
        </w:rPr>
        <w:t>Vowles</w:t>
      </w:r>
      <w:proofErr w:type="spellEnd"/>
      <w:r w:rsidRPr="00040030">
        <w:rPr>
          <w:rStyle w:val="af2"/>
          <w:rFonts w:ascii="Times New Roman" w:hAnsi="Times New Roman"/>
          <w:sz w:val="18"/>
          <w:szCs w:val="18"/>
          <w:vertAlign w:val="baseline"/>
        </w:rPr>
        <w:t xml:space="preserve"> </w:t>
      </w:r>
      <w:r w:rsidRPr="00040030">
        <w:rPr>
          <w:rStyle w:val="af2"/>
          <w:rFonts w:ascii="Times New Roman" w:hAnsi="Times New Roman"/>
          <w:sz w:val="18"/>
          <w:szCs w:val="18"/>
          <w:vertAlign w:val="baseline"/>
          <w:lang w:val="en-US"/>
        </w:rPr>
        <w:t>v</w:t>
      </w:r>
      <w:r w:rsidRPr="00040030">
        <w:rPr>
          <w:rStyle w:val="af2"/>
          <w:rFonts w:ascii="Times New Roman" w:hAnsi="Times New Roman"/>
          <w:sz w:val="18"/>
          <w:szCs w:val="18"/>
          <w:vertAlign w:val="baseline"/>
        </w:rPr>
        <w:t xml:space="preserve"> </w:t>
      </w:r>
      <w:r w:rsidRPr="00040030">
        <w:rPr>
          <w:rStyle w:val="af2"/>
          <w:rFonts w:ascii="Times New Roman" w:hAnsi="Times New Roman"/>
          <w:sz w:val="18"/>
          <w:szCs w:val="18"/>
          <w:vertAlign w:val="baseline"/>
          <w:lang w:val="en-US"/>
        </w:rPr>
        <w:t>Evans</w:t>
      </w:r>
      <w:r w:rsidRPr="00040030">
        <w:rPr>
          <w:rStyle w:val="af2"/>
          <w:rFonts w:ascii="Times New Roman" w:hAnsi="Times New Roman"/>
          <w:sz w:val="18"/>
          <w:szCs w:val="18"/>
          <w:vertAlign w:val="baseline"/>
        </w:rPr>
        <w:t xml:space="preserve"> (2003) </w:t>
      </w:r>
      <w:r w:rsidRPr="00040030">
        <w:rPr>
          <w:rStyle w:val="af2"/>
          <w:rFonts w:ascii="Times New Roman" w:hAnsi="Times New Roman"/>
          <w:sz w:val="18"/>
          <w:szCs w:val="18"/>
          <w:vertAlign w:val="baseline"/>
          <w:lang w:val="en-US"/>
        </w:rPr>
        <w:t>EWCA</w:t>
      </w:r>
      <w:r w:rsidRPr="00040030">
        <w:rPr>
          <w:rStyle w:val="af2"/>
          <w:rFonts w:ascii="Times New Roman" w:hAnsi="Times New Roman"/>
          <w:sz w:val="18"/>
          <w:szCs w:val="18"/>
          <w:vertAlign w:val="baseline"/>
        </w:rPr>
        <w:t xml:space="preserve"> </w:t>
      </w:r>
      <w:proofErr w:type="spellStart"/>
      <w:r w:rsidRPr="00040030">
        <w:rPr>
          <w:rStyle w:val="af2"/>
          <w:rFonts w:ascii="Times New Roman" w:hAnsi="Times New Roman"/>
          <w:sz w:val="18"/>
          <w:szCs w:val="18"/>
          <w:vertAlign w:val="baseline"/>
          <w:lang w:val="en-US"/>
        </w:rPr>
        <w:t>Civ</w:t>
      </w:r>
      <w:proofErr w:type="spellEnd"/>
      <w:r w:rsidRPr="00040030">
        <w:rPr>
          <w:rStyle w:val="af2"/>
          <w:rFonts w:ascii="Times New Roman" w:hAnsi="Times New Roman"/>
          <w:sz w:val="18"/>
          <w:szCs w:val="18"/>
          <w:vertAlign w:val="baseline"/>
        </w:rPr>
        <w:t xml:space="preserve"> 318</w:t>
      </w:r>
      <w:r w:rsidRPr="00040030">
        <w:rPr>
          <w:rFonts w:ascii="Times New Roman" w:hAnsi="Times New Roman"/>
          <w:sz w:val="18"/>
          <w:szCs w:val="18"/>
        </w:rPr>
        <w:t>.</w:t>
      </w:r>
    </w:p>
  </w:footnote>
  <w:footnote w:id="4">
    <w:p w:rsidR="00D8418A" w:rsidRPr="006B7823" w:rsidRDefault="00D8418A" w:rsidP="00040030">
      <w:pPr>
        <w:pStyle w:val="affffb"/>
        <w:rPr>
          <w:rFonts w:ascii="Times New Roman" w:hAnsi="Times New Roman"/>
          <w:sz w:val="18"/>
          <w:szCs w:val="18"/>
          <w:lang w:val="en-US"/>
        </w:rPr>
      </w:pPr>
      <w:r w:rsidRPr="00B83B5B">
        <w:rPr>
          <w:rFonts w:ascii="Times New Roman" w:eastAsia="Cambria" w:hAnsi="Times New Roman"/>
          <w:sz w:val="18"/>
          <w:szCs w:val="18"/>
          <w:shd w:val="clear" w:color="auto" w:fill="FFFFFF"/>
          <w:vertAlign w:val="superscript"/>
        </w:rPr>
        <w:footnoteRef/>
      </w:r>
      <w:r w:rsidRPr="00B83B5B">
        <w:rPr>
          <w:rFonts w:ascii="Times New Roman" w:eastAsia="Cambria" w:hAnsi="Times New Roman"/>
          <w:sz w:val="18"/>
          <w:szCs w:val="18"/>
          <w:shd w:val="clear" w:color="auto" w:fill="FFFFFF"/>
        </w:rPr>
        <w:t xml:space="preserve"> См.: О присоединении Российской Федерации к Конвенции для унификации некоторых</w:t>
      </w:r>
      <w:r w:rsidRPr="00B83B5B">
        <w:rPr>
          <w:rFonts w:ascii="Times New Roman" w:hAnsi="Times New Roman"/>
          <w:sz w:val="18"/>
          <w:szCs w:val="18"/>
          <w:shd w:val="clear" w:color="auto" w:fill="FFFFFF"/>
        </w:rPr>
        <w:t xml:space="preserve"> правил ме</w:t>
      </w:r>
      <w:r w:rsidRPr="00B83B5B">
        <w:rPr>
          <w:rFonts w:ascii="Times New Roman" w:hAnsi="Times New Roman"/>
          <w:sz w:val="18"/>
          <w:szCs w:val="18"/>
          <w:shd w:val="clear" w:color="auto" w:fill="FFFFFF"/>
        </w:rPr>
        <w:t>ж</w:t>
      </w:r>
      <w:r w:rsidRPr="00B83B5B">
        <w:rPr>
          <w:rFonts w:ascii="Times New Roman" w:hAnsi="Times New Roman"/>
          <w:sz w:val="18"/>
          <w:szCs w:val="18"/>
          <w:shd w:val="clear" w:color="auto" w:fill="FFFFFF"/>
        </w:rPr>
        <w:t>дународных воздушных перевозок:</w:t>
      </w:r>
      <w:r w:rsidRPr="00B83B5B">
        <w:rPr>
          <w:rFonts w:ascii="Times New Roman" w:eastAsia="Cambria" w:hAnsi="Times New Roman"/>
          <w:sz w:val="18"/>
          <w:szCs w:val="18"/>
          <w:shd w:val="clear" w:color="auto" w:fill="FFFFFF"/>
        </w:rPr>
        <w:t xml:space="preserve"> ФЗ от 03.04.2017 № 52-ФЗ </w:t>
      </w:r>
      <w:r w:rsidRPr="00B83B5B">
        <w:rPr>
          <w:rFonts w:ascii="Times New Roman" w:hAnsi="Times New Roman"/>
          <w:sz w:val="18"/>
          <w:szCs w:val="18"/>
          <w:shd w:val="clear" w:color="auto" w:fill="FFFFFF"/>
        </w:rPr>
        <w:t xml:space="preserve">// Собрание законодательства Российской Федерации. </w:t>
      </w:r>
      <w:r w:rsidRPr="00D0504D">
        <w:rPr>
          <w:rFonts w:ascii="Times New Roman" w:hAnsi="Times New Roman"/>
          <w:sz w:val="18"/>
          <w:szCs w:val="18"/>
          <w:shd w:val="clear" w:color="auto" w:fill="FFFFFF"/>
        </w:rPr>
        <w:t xml:space="preserve">2017. 10 </w:t>
      </w:r>
      <w:r w:rsidRPr="00B83B5B">
        <w:rPr>
          <w:rFonts w:ascii="Times New Roman" w:hAnsi="Times New Roman"/>
          <w:sz w:val="18"/>
          <w:szCs w:val="18"/>
          <w:shd w:val="clear" w:color="auto" w:fill="FFFFFF"/>
        </w:rPr>
        <w:t>апр</w:t>
      </w:r>
      <w:r w:rsidRPr="00D0504D">
        <w:rPr>
          <w:rFonts w:ascii="Times New Roman" w:hAnsi="Times New Roman"/>
          <w:sz w:val="18"/>
          <w:szCs w:val="18"/>
          <w:shd w:val="clear" w:color="auto" w:fill="FFFFFF"/>
        </w:rPr>
        <w:t>. № 15 (</w:t>
      </w:r>
      <w:r w:rsidRPr="00B83B5B">
        <w:rPr>
          <w:rFonts w:ascii="Times New Roman" w:hAnsi="Times New Roman"/>
          <w:sz w:val="18"/>
          <w:szCs w:val="18"/>
          <w:shd w:val="clear" w:color="auto" w:fill="FFFFFF"/>
        </w:rPr>
        <w:t>ч</w:t>
      </w:r>
      <w:r w:rsidRPr="00D0504D">
        <w:rPr>
          <w:rFonts w:ascii="Times New Roman" w:hAnsi="Times New Roman"/>
          <w:sz w:val="18"/>
          <w:szCs w:val="18"/>
          <w:shd w:val="clear" w:color="auto" w:fill="FFFFFF"/>
        </w:rPr>
        <w:t xml:space="preserve">. </w:t>
      </w:r>
      <w:r w:rsidRPr="00B83B5B">
        <w:rPr>
          <w:rFonts w:ascii="Times New Roman" w:hAnsi="Times New Roman"/>
          <w:sz w:val="18"/>
          <w:szCs w:val="18"/>
          <w:shd w:val="clear" w:color="auto" w:fill="FFFFFF"/>
          <w:lang w:val="en-US"/>
        </w:rPr>
        <w:t>I</w:t>
      </w:r>
      <w:r w:rsidRPr="00D0504D">
        <w:rPr>
          <w:rFonts w:ascii="Times New Roman" w:hAnsi="Times New Roman"/>
          <w:sz w:val="18"/>
          <w:szCs w:val="18"/>
          <w:shd w:val="clear" w:color="auto" w:fill="FFFFFF"/>
        </w:rPr>
        <w:t xml:space="preserve">). </w:t>
      </w:r>
      <w:proofErr w:type="spellStart"/>
      <w:r w:rsidRPr="00B83B5B">
        <w:rPr>
          <w:rFonts w:ascii="Times New Roman" w:hAnsi="Times New Roman"/>
          <w:sz w:val="18"/>
          <w:szCs w:val="18"/>
          <w:shd w:val="clear" w:color="auto" w:fill="FFFFFF"/>
        </w:rPr>
        <w:t>Ст</w:t>
      </w:r>
      <w:proofErr w:type="spellEnd"/>
      <w:r w:rsidRPr="006B7823">
        <w:rPr>
          <w:rFonts w:ascii="Times New Roman" w:hAnsi="Times New Roman"/>
          <w:sz w:val="18"/>
          <w:szCs w:val="18"/>
          <w:shd w:val="clear" w:color="auto" w:fill="FFFFFF"/>
          <w:lang w:val="en-US"/>
        </w:rPr>
        <w:t>. 2127.</w:t>
      </w:r>
    </w:p>
  </w:footnote>
  <w:footnote w:id="5">
    <w:p w:rsidR="00D8418A" w:rsidRPr="00B83B5B" w:rsidRDefault="00D8418A" w:rsidP="00040030">
      <w:pPr>
        <w:pStyle w:val="affffb"/>
        <w:rPr>
          <w:rFonts w:ascii="Times New Roman" w:hAnsi="Times New Roman"/>
          <w:sz w:val="18"/>
          <w:szCs w:val="18"/>
          <w:lang w:val="en-US"/>
        </w:rPr>
      </w:pPr>
      <w:r w:rsidRPr="00B83B5B">
        <w:rPr>
          <w:rStyle w:val="af2"/>
          <w:rFonts w:ascii="Times New Roman" w:hAnsi="Times New Roman"/>
          <w:sz w:val="18"/>
          <w:szCs w:val="18"/>
        </w:rPr>
        <w:footnoteRef/>
      </w:r>
      <w:r w:rsidRPr="00B83B5B">
        <w:rPr>
          <w:rFonts w:ascii="Times New Roman" w:hAnsi="Times New Roman"/>
          <w:sz w:val="18"/>
          <w:szCs w:val="18"/>
          <w:lang w:val="en-US"/>
        </w:rPr>
        <w:t xml:space="preserve"> </w:t>
      </w:r>
      <w:proofErr w:type="gramStart"/>
      <w:r w:rsidRPr="00B83B5B">
        <w:rPr>
          <w:rFonts w:ascii="Times New Roman" w:hAnsi="Times New Roman"/>
          <w:sz w:val="18"/>
          <w:szCs w:val="18"/>
          <w:lang w:val="en-US"/>
        </w:rPr>
        <w:t>King v Bristow Helicopters Ltd (2002) UKHL 7.</w:t>
      </w:r>
      <w:proofErr w:type="gramEnd"/>
    </w:p>
  </w:footnote>
  <w:footnote w:id="6">
    <w:p w:rsidR="00D8418A" w:rsidRPr="00B83B5B" w:rsidRDefault="00D8418A" w:rsidP="00040030">
      <w:pPr>
        <w:pStyle w:val="affffb"/>
        <w:rPr>
          <w:rFonts w:ascii="Times New Roman" w:hAnsi="Times New Roman"/>
          <w:sz w:val="18"/>
          <w:szCs w:val="18"/>
          <w:lang w:val="en-US"/>
        </w:rPr>
      </w:pPr>
      <w:r w:rsidRPr="00B83B5B">
        <w:rPr>
          <w:rStyle w:val="af2"/>
          <w:rFonts w:ascii="Times New Roman" w:hAnsi="Times New Roman"/>
          <w:sz w:val="18"/>
          <w:szCs w:val="18"/>
        </w:rPr>
        <w:footnoteRef/>
      </w:r>
      <w:r w:rsidRPr="00B83B5B">
        <w:rPr>
          <w:rFonts w:ascii="Times New Roman" w:hAnsi="Times New Roman"/>
          <w:sz w:val="18"/>
          <w:szCs w:val="18"/>
          <w:lang w:val="en-US"/>
        </w:rPr>
        <w:t xml:space="preserve"> </w:t>
      </w:r>
      <w:proofErr w:type="spellStart"/>
      <w:proofErr w:type="gramStart"/>
      <w:r w:rsidRPr="00B83B5B">
        <w:rPr>
          <w:rFonts w:ascii="Times New Roman" w:hAnsi="Times New Roman"/>
          <w:sz w:val="18"/>
          <w:szCs w:val="18"/>
          <w:lang w:val="en-US"/>
        </w:rPr>
        <w:t>Hambrook</w:t>
      </w:r>
      <w:proofErr w:type="spellEnd"/>
      <w:r w:rsidRPr="00B83B5B">
        <w:rPr>
          <w:rFonts w:ascii="Times New Roman" w:hAnsi="Times New Roman"/>
          <w:sz w:val="18"/>
          <w:szCs w:val="18"/>
          <w:lang w:val="en-US"/>
        </w:rPr>
        <w:t xml:space="preserve"> v Stokes (1925) 1 </w:t>
      </w:r>
      <w:r w:rsidRPr="00B83B5B">
        <w:rPr>
          <w:rFonts w:ascii="Times New Roman" w:hAnsi="Times New Roman"/>
          <w:sz w:val="18"/>
          <w:szCs w:val="18"/>
        </w:rPr>
        <w:t>К</w:t>
      </w:r>
      <w:r w:rsidRPr="00B83B5B">
        <w:rPr>
          <w:rFonts w:ascii="Times New Roman" w:hAnsi="Times New Roman"/>
          <w:sz w:val="18"/>
          <w:szCs w:val="18"/>
          <w:lang w:val="en-US"/>
        </w:rPr>
        <w:t>B 141.</w:t>
      </w:r>
      <w:proofErr w:type="gramEnd"/>
    </w:p>
  </w:footnote>
  <w:footnote w:id="7">
    <w:p w:rsidR="00D8418A" w:rsidRPr="00D0504D" w:rsidRDefault="00D8418A" w:rsidP="00040030">
      <w:pPr>
        <w:pStyle w:val="affffb"/>
        <w:rPr>
          <w:rFonts w:ascii="Times New Roman" w:hAnsi="Times New Roman"/>
          <w:sz w:val="18"/>
          <w:szCs w:val="18"/>
          <w:lang w:val="en-US"/>
        </w:rPr>
      </w:pPr>
      <w:r w:rsidRPr="00D0504D">
        <w:rPr>
          <w:rStyle w:val="af2"/>
          <w:rFonts w:ascii="Times New Roman" w:hAnsi="Times New Roman"/>
          <w:sz w:val="18"/>
          <w:szCs w:val="18"/>
        </w:rPr>
        <w:footnoteRef/>
      </w:r>
      <w:r w:rsidRPr="00D0504D">
        <w:rPr>
          <w:rFonts w:ascii="Times New Roman" w:hAnsi="Times New Roman"/>
          <w:sz w:val="18"/>
          <w:szCs w:val="18"/>
          <w:lang w:val="en-US"/>
        </w:rPr>
        <w:t xml:space="preserve"> </w:t>
      </w:r>
      <w:proofErr w:type="spellStart"/>
      <w:proofErr w:type="gramStart"/>
      <w:r w:rsidRPr="00D0504D">
        <w:rPr>
          <w:rFonts w:ascii="Times New Roman" w:hAnsi="Times New Roman"/>
          <w:sz w:val="18"/>
          <w:szCs w:val="18"/>
          <w:lang w:val="en-US"/>
        </w:rPr>
        <w:t>McLoughlin</w:t>
      </w:r>
      <w:proofErr w:type="spellEnd"/>
      <w:r w:rsidRPr="00D0504D">
        <w:rPr>
          <w:rFonts w:ascii="Times New Roman" w:hAnsi="Times New Roman"/>
          <w:sz w:val="18"/>
          <w:szCs w:val="18"/>
          <w:lang w:val="en-US"/>
        </w:rPr>
        <w:t xml:space="preserve"> v O’Brian (1983) 1 AC 410.</w:t>
      </w:r>
      <w:proofErr w:type="gramEnd"/>
    </w:p>
  </w:footnote>
  <w:footnote w:id="8">
    <w:p w:rsidR="00D8418A" w:rsidRPr="00D0504D" w:rsidRDefault="00D8418A" w:rsidP="00040030">
      <w:pPr>
        <w:pStyle w:val="affffb"/>
        <w:rPr>
          <w:rFonts w:ascii="Times New Roman" w:hAnsi="Times New Roman"/>
          <w:sz w:val="18"/>
          <w:szCs w:val="18"/>
          <w:lang w:val="en-US"/>
        </w:rPr>
      </w:pPr>
      <w:r w:rsidRPr="00D0504D">
        <w:rPr>
          <w:rStyle w:val="af2"/>
          <w:rFonts w:ascii="Times New Roman" w:hAnsi="Times New Roman"/>
          <w:sz w:val="18"/>
          <w:szCs w:val="18"/>
        </w:rPr>
        <w:footnoteRef/>
      </w:r>
      <w:r w:rsidRPr="00D0504D">
        <w:rPr>
          <w:rFonts w:ascii="Times New Roman" w:hAnsi="Times New Roman"/>
          <w:sz w:val="18"/>
          <w:szCs w:val="18"/>
          <w:lang w:val="en-US"/>
        </w:rPr>
        <w:t xml:space="preserve"> </w:t>
      </w:r>
      <w:proofErr w:type="spellStart"/>
      <w:proofErr w:type="gramStart"/>
      <w:r w:rsidRPr="00D0504D">
        <w:rPr>
          <w:rFonts w:ascii="Times New Roman" w:hAnsi="Times New Roman"/>
          <w:sz w:val="18"/>
          <w:szCs w:val="18"/>
          <w:lang w:val="en-US"/>
        </w:rPr>
        <w:t>Alcock</w:t>
      </w:r>
      <w:proofErr w:type="spellEnd"/>
      <w:r w:rsidRPr="00D0504D">
        <w:rPr>
          <w:rFonts w:ascii="Times New Roman" w:hAnsi="Times New Roman"/>
          <w:sz w:val="18"/>
          <w:szCs w:val="18"/>
          <w:lang w:val="en-US"/>
        </w:rPr>
        <w:t xml:space="preserve"> v Chief Constable of South Yorkshire P</w:t>
      </w:r>
      <w:r w:rsidRPr="00D0504D">
        <w:rPr>
          <w:rFonts w:ascii="Times New Roman" w:hAnsi="Times New Roman"/>
          <w:sz w:val="18"/>
          <w:szCs w:val="18"/>
          <w:lang w:val="en-US"/>
        </w:rPr>
        <w:t>o</w:t>
      </w:r>
      <w:r w:rsidRPr="00D0504D">
        <w:rPr>
          <w:rFonts w:ascii="Times New Roman" w:hAnsi="Times New Roman"/>
          <w:sz w:val="18"/>
          <w:szCs w:val="18"/>
          <w:lang w:val="en-US"/>
        </w:rPr>
        <w:t>lice (1991) UKHL 5, (1992) 1 AC 310.</w:t>
      </w:r>
      <w:proofErr w:type="gramEnd"/>
    </w:p>
  </w:footnote>
  <w:footnote w:id="9">
    <w:p w:rsidR="00D8418A" w:rsidRPr="00B83B5B" w:rsidRDefault="00D8418A" w:rsidP="00040030">
      <w:pPr>
        <w:pStyle w:val="affffb"/>
        <w:rPr>
          <w:rFonts w:ascii="Times New Roman" w:hAnsi="Times New Roman"/>
          <w:sz w:val="18"/>
          <w:szCs w:val="18"/>
        </w:rPr>
      </w:pPr>
      <w:r w:rsidRPr="00B83B5B">
        <w:rPr>
          <w:rStyle w:val="af2"/>
          <w:rFonts w:ascii="Times New Roman" w:hAnsi="Times New Roman"/>
          <w:sz w:val="18"/>
          <w:szCs w:val="18"/>
        </w:rPr>
        <w:footnoteRef/>
      </w:r>
      <w:r w:rsidRPr="00B83B5B">
        <w:rPr>
          <w:rFonts w:ascii="Times New Roman" w:hAnsi="Times New Roman"/>
          <w:sz w:val="18"/>
          <w:szCs w:val="18"/>
        </w:rPr>
        <w:t xml:space="preserve"> О практике применения судами норм о компе</w:t>
      </w:r>
      <w:r w:rsidRPr="00B83B5B">
        <w:rPr>
          <w:rFonts w:ascii="Times New Roman" w:hAnsi="Times New Roman"/>
          <w:sz w:val="18"/>
          <w:szCs w:val="18"/>
        </w:rPr>
        <w:t>н</w:t>
      </w:r>
      <w:r w:rsidRPr="00B83B5B">
        <w:rPr>
          <w:rFonts w:ascii="Times New Roman" w:hAnsi="Times New Roman"/>
          <w:sz w:val="18"/>
          <w:szCs w:val="18"/>
        </w:rPr>
        <w:t>сации морального вреда: постановление Пленума Ве</w:t>
      </w:r>
      <w:r w:rsidRPr="00B83B5B">
        <w:rPr>
          <w:rFonts w:ascii="Times New Roman" w:hAnsi="Times New Roman"/>
          <w:sz w:val="18"/>
          <w:szCs w:val="18"/>
        </w:rPr>
        <w:t>р</w:t>
      </w:r>
      <w:r w:rsidRPr="00B83B5B">
        <w:rPr>
          <w:rFonts w:ascii="Times New Roman" w:hAnsi="Times New Roman"/>
          <w:sz w:val="18"/>
          <w:szCs w:val="18"/>
        </w:rPr>
        <w:t>ховного суда РФ от 15.11.2022 № 33 // Бюллетень Ве</w:t>
      </w:r>
      <w:r w:rsidRPr="00B83B5B">
        <w:rPr>
          <w:rFonts w:ascii="Times New Roman" w:hAnsi="Times New Roman"/>
          <w:sz w:val="18"/>
          <w:szCs w:val="18"/>
        </w:rPr>
        <w:t>р</w:t>
      </w:r>
      <w:r w:rsidRPr="00B83B5B">
        <w:rPr>
          <w:rFonts w:ascii="Times New Roman" w:hAnsi="Times New Roman"/>
          <w:sz w:val="18"/>
          <w:szCs w:val="18"/>
        </w:rPr>
        <w:t xml:space="preserve">ховного суда РФ. 2023. №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8A" w:rsidRPr="00C944FE" w:rsidRDefault="00D8418A" w:rsidP="000F3E2C">
    <w:pPr>
      <w:pStyle w:val="a8"/>
      <w:pBdr>
        <w:bottom w:val="single" w:sz="8" w:space="8" w:color="auto"/>
      </w:pBdr>
      <w:jc w:val="right"/>
      <w:rPr>
        <w:szCs w:val="18"/>
      </w:rPr>
    </w:pPr>
    <w:r w:rsidRPr="00775F6C">
      <w:rPr>
        <w:i/>
        <w:szCs w:val="18"/>
      </w:rPr>
      <w:t>Зайцева Н.В.</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8A" w:rsidRPr="00D065C2" w:rsidRDefault="00D8418A"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8A" w:rsidRPr="00C944FE" w:rsidRDefault="00D8418A" w:rsidP="007C764A">
    <w:pPr>
      <w:pStyle w:val="a8"/>
      <w:pBdr>
        <w:bottom w:val="single" w:sz="8" w:space="8" w:color="auto"/>
      </w:pBdr>
      <w:tabs>
        <w:tab w:val="clear" w:pos="4677"/>
        <w:tab w:val="clear" w:pos="9355"/>
        <w:tab w:val="left" w:pos="2490"/>
      </w:tabs>
      <w:jc w:val="left"/>
      <w:rPr>
        <w:i/>
        <w:spacing w:val="-2"/>
        <w:szCs w:val="18"/>
        <w:lang w:val="en-US"/>
      </w:rPr>
    </w:pPr>
    <w:r w:rsidRPr="00775F6C">
      <w:rPr>
        <w:i/>
        <w:szCs w:val="18"/>
        <w:lang w:val="en-US"/>
      </w:rPr>
      <w:t xml:space="preserve">Natalia V. </w:t>
    </w:r>
    <w:proofErr w:type="spellStart"/>
    <w:r w:rsidRPr="00775F6C">
      <w:rPr>
        <w:i/>
        <w:szCs w:val="18"/>
        <w:lang w:val="en-US"/>
      </w:rPr>
      <w:t>Zaytseva</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089458EC"/>
    <w:multiLevelType w:val="hybridMultilevel"/>
    <w:tmpl w:val="A18E664C"/>
    <w:lvl w:ilvl="0" w:tplc="50C2A920">
      <w:start w:val="1"/>
      <w:numFmt w:val="decimal"/>
      <w:lvlText w:val="%1."/>
      <w:lvlJc w:val="left"/>
      <w:pPr>
        <w:ind w:left="720" w:hanging="360"/>
      </w:pPr>
      <w:rPr>
        <w:rFonts w:hint="default"/>
        <w:color w:val="1A1A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55BC2"/>
    <w:multiLevelType w:val="hybridMultilevel"/>
    <w:tmpl w:val="1346CDC6"/>
    <w:lvl w:ilvl="0" w:tplc="D4DA3750">
      <w:start w:val="1"/>
      <w:numFmt w:val="bullet"/>
      <w:lvlText w:val=""/>
      <w:lvlJc w:val="left"/>
      <w:pPr>
        <w:ind w:left="720" w:hanging="360"/>
      </w:pPr>
      <w:rPr>
        <w:rFonts w:ascii="Symbol" w:hAnsi="Symbol" w:hint="default"/>
        <w:b w:val="0"/>
        <w:i w:val="0"/>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1">
    <w:nsid w:val="3C5C5FAC"/>
    <w:multiLevelType w:val="hybridMultilevel"/>
    <w:tmpl w:val="421811CE"/>
    <w:lvl w:ilvl="0" w:tplc="83EA21A6">
      <w:start w:val="1"/>
      <w:numFmt w:val="bullet"/>
      <w:lvlText w:val=""/>
      <w:lvlJc w:val="left"/>
      <w:pPr>
        <w:ind w:left="720" w:hanging="360"/>
      </w:pPr>
      <w:rPr>
        <w:rFonts w:ascii="Symbol" w:hAnsi="Symbol"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9">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14"/>
  </w:num>
  <w:num w:numId="4">
    <w:abstractNumId w:val="14"/>
    <w:lvlOverride w:ilvl="0">
      <w:startOverride w:val="1"/>
    </w:lvlOverride>
  </w:num>
  <w:num w:numId="5">
    <w:abstractNumId w:val="14"/>
  </w:num>
  <w:num w:numId="6">
    <w:abstractNumId w:val="14"/>
    <w:lvlOverride w:ilvl="0">
      <w:startOverride w:val="1"/>
    </w:lvlOverride>
  </w:num>
  <w:num w:numId="7">
    <w:abstractNumId w:val="20"/>
  </w:num>
  <w:num w:numId="8">
    <w:abstractNumId w:val="16"/>
  </w:num>
  <w:num w:numId="9">
    <w:abstractNumId w:val="14"/>
    <w:lvlOverride w:ilvl="0">
      <w:startOverride w:val="1"/>
    </w:lvlOverride>
  </w:num>
  <w:num w:numId="10">
    <w:abstractNumId w:val="14"/>
    <w:lvlOverride w:ilvl="0">
      <w:startOverride w:val="1"/>
    </w:lvlOverride>
  </w:num>
  <w:num w:numId="11">
    <w:abstractNumId w:val="15"/>
  </w:num>
  <w:num w:numId="12">
    <w:abstractNumId w:val="15"/>
  </w:num>
  <w:num w:numId="13">
    <w:abstractNumId w:val="15"/>
  </w:num>
  <w:num w:numId="14">
    <w:abstractNumId w:val="15"/>
  </w:num>
  <w:num w:numId="15">
    <w:abstractNumId w:val="14"/>
    <w:lvlOverride w:ilvl="0">
      <w:startOverride w:val="1"/>
    </w:lvlOverride>
  </w:num>
  <w:num w:numId="16">
    <w:abstractNumId w:val="8"/>
  </w:num>
  <w:num w:numId="17">
    <w:abstractNumId w:val="8"/>
  </w:num>
  <w:num w:numId="18">
    <w:abstractNumId w:val="8"/>
  </w:num>
  <w:num w:numId="19">
    <w:abstractNumId w:val="8"/>
  </w:num>
  <w:num w:numId="20">
    <w:abstractNumId w:val="19"/>
  </w:num>
  <w:num w:numId="21">
    <w:abstractNumId w:val="12"/>
  </w:num>
  <w:num w:numId="22">
    <w:abstractNumId w:val="17"/>
  </w:num>
  <w:num w:numId="23">
    <w:abstractNumId w:val="13"/>
  </w:num>
  <w:num w:numId="24">
    <w:abstractNumId w:val="6"/>
  </w:num>
  <w:num w:numId="25">
    <w:abstractNumId w:val="18"/>
  </w:num>
  <w:num w:numId="26">
    <w:abstractNumId w:val="10"/>
  </w:num>
  <w:num w:numId="27">
    <w:abstractNumId w:val="11"/>
  </w:num>
  <w:num w:numId="28">
    <w:abstractNumId w:val="9"/>
  </w:num>
  <w:num w:numId="29">
    <w:abstractNumId w:val="7"/>
  </w:num>
  <w:num w:numId="30">
    <w:abstractNumId w:val="8"/>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12"/>
    <o:shapelayout v:ext="edit">
      <o:idmap v:ext="edit" data="4"/>
      <o:rules v:ext="edit">
        <o:r id="V:Rule4" type="connector" idref="#_x0000_s4102"/>
        <o:r id="V:Rule5" type="connector" idref="#_x0000_s4107"/>
        <o:r id="V:Rule6" type="connector" idref="#_x0000_s4099"/>
      </o:rules>
    </o:shapelayout>
  </w:hdrShapeDefaults>
  <w:footnotePr>
    <w:footnote w:id="0"/>
    <w:footnote w:id="1"/>
  </w:footnotePr>
  <w:endnotePr>
    <w:endnote w:id="0"/>
    <w:endnote w:id="1"/>
  </w:endnotePr>
  <w:compat/>
  <w:rsids>
    <w:rsidRoot w:val="00E81D67"/>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030"/>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6A7"/>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0126"/>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885"/>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0D"/>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4E7"/>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596"/>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44BE"/>
    <w:rsid w:val="004454FE"/>
    <w:rsid w:val="00445E37"/>
    <w:rsid w:val="004462BB"/>
    <w:rsid w:val="00446699"/>
    <w:rsid w:val="004467C7"/>
    <w:rsid w:val="00446A34"/>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1E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6ADB"/>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C6D16"/>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5DDB"/>
    <w:rsid w:val="00626996"/>
    <w:rsid w:val="00627373"/>
    <w:rsid w:val="0063227F"/>
    <w:rsid w:val="00633C84"/>
    <w:rsid w:val="0063565A"/>
    <w:rsid w:val="00635F00"/>
    <w:rsid w:val="00636C9C"/>
    <w:rsid w:val="00637C06"/>
    <w:rsid w:val="00641C05"/>
    <w:rsid w:val="00641FA3"/>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823"/>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2AB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440"/>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1F82"/>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1A63"/>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1C3"/>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0F8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59AF"/>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4F0A"/>
    <w:rsid w:val="00C95CAB"/>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2111"/>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B54"/>
    <w:rsid w:val="00D01A3B"/>
    <w:rsid w:val="00D01B98"/>
    <w:rsid w:val="00D01B9B"/>
    <w:rsid w:val="00D02194"/>
    <w:rsid w:val="00D03B12"/>
    <w:rsid w:val="00D04D3C"/>
    <w:rsid w:val="00D0504D"/>
    <w:rsid w:val="00D05551"/>
    <w:rsid w:val="00D065C2"/>
    <w:rsid w:val="00D06A19"/>
    <w:rsid w:val="00D07038"/>
    <w:rsid w:val="00D0774C"/>
    <w:rsid w:val="00D10344"/>
    <w:rsid w:val="00D11096"/>
    <w:rsid w:val="00D12972"/>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46528"/>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18A"/>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639"/>
    <w:rsid w:val="00E56AAF"/>
    <w:rsid w:val="00E575B5"/>
    <w:rsid w:val="00E57C8E"/>
    <w:rsid w:val="00E606B7"/>
    <w:rsid w:val="00E60F10"/>
    <w:rsid w:val="00E61025"/>
    <w:rsid w:val="00E613F3"/>
    <w:rsid w:val="00E6266F"/>
    <w:rsid w:val="00E62E0D"/>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1D67"/>
    <w:rsid w:val="00E82421"/>
    <w:rsid w:val="00E8299E"/>
    <w:rsid w:val="00E830C6"/>
    <w:rsid w:val="00E855E8"/>
    <w:rsid w:val="00E85B29"/>
    <w:rsid w:val="00E86A7A"/>
    <w:rsid w:val="00E87B34"/>
    <w:rsid w:val="00E90EE1"/>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5151"/>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E45"/>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87464"/>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footnote reference"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aliases w:val="FZ,Ciae niinee I,Знак сноски Н,Текст сновски,fr,Used by Word for Help footnote symbols"/>
    <w:basedOn w:val="a1"/>
    <w:uiPriority w:val="99"/>
    <w:qFormat/>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aliases w:val="Biblio List"/>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orcid.org/0000-0002-3636-8339" TargetMode="External"/><Relationship Id="rId26" Type="http://schemas.openxmlformats.org/officeDocument/2006/relationships/footer" Target="footer3.xml"/><Relationship Id="rId39" Type="http://schemas.openxmlformats.org/officeDocument/2006/relationships/hyperlink" Target="https://doi.org/10.12737/jrl.2020.097"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www.jstor.org/stable/24872232" TargetMode="External"/><Relationship Id="rId42" Type="http://schemas.openxmlformats.org/officeDocument/2006/relationships/hyperlink" Target="http://www.jstor.org/stable/24872232" TargetMode="External"/><Relationship Id="rId7" Type="http://schemas.openxmlformats.org/officeDocument/2006/relationships/endnotes" Target="endnot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doi.org/10.20-310/1810-0201-2023-28-1-XX-XX" TargetMode="External"/><Relationship Id="rId25" Type="http://schemas.openxmlformats.org/officeDocument/2006/relationships/header" Target="header3.xml"/><Relationship Id="rId33" Type="http://schemas.openxmlformats.org/officeDocument/2006/relationships/hyperlink" Target="http://www.jstor.org/stable/4507798" TargetMode="External"/><Relationship Id="rId38" Type="http://schemas.openxmlformats.org/officeDocument/2006/relationships/hyperlink" Target="https://elibrary.ru/lpjggq" TargetMode="External"/><Relationship Id="rId2" Type="http://schemas.openxmlformats.org/officeDocument/2006/relationships/numbering" Target="numbering.xml"/><Relationship Id="rId16" Type="http://schemas.openxmlformats.org/officeDocument/2006/relationships/hyperlink" Target="mailto:zaytsevanv@gmail.com" TargetMode="External"/><Relationship Id="rId20" Type="http://schemas.openxmlformats.org/officeDocument/2006/relationships/hyperlink" Target="https://doi.org/10.20-310/1810-0201-2023-28-1-XX-XX" TargetMode="External"/><Relationship Id="rId29" Type="http://schemas.openxmlformats.org/officeDocument/2006/relationships/hyperlink" Target="https://doi.org/10.17803/1729-5920.2022.184.3.009-018" TargetMode="External"/><Relationship Id="rId41" Type="http://schemas.openxmlformats.org/officeDocument/2006/relationships/hyperlink" Target="http://www.jstor.org/stable/45077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footer" Target="footer2.xml"/><Relationship Id="rId32" Type="http://schemas.openxmlformats.org/officeDocument/2006/relationships/hyperlink" Target="https://elibrary.ru/qjmhrh" TargetMode="External"/><Relationship Id="rId37" Type="http://schemas.openxmlformats.org/officeDocument/2006/relationships/hyperlink" Target="https://doi.org/10.17803/1729-5920.2022.184.3.009-018" TargetMode="External"/><Relationship Id="rId40" Type="http://schemas.openxmlformats.org/officeDocument/2006/relationships/hyperlink" Target="https://elibrary.ru/qjmhr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2-3636-8339" TargetMode="External"/><Relationship Id="rId23" Type="http://schemas.openxmlformats.org/officeDocument/2006/relationships/footer" Target="footer1.xml"/><Relationship Id="rId28" Type="http://schemas.openxmlformats.org/officeDocument/2006/relationships/hyperlink" Target="https://dx.doi.org/10.2139/ssrn.3466468" TargetMode="External"/><Relationship Id="rId36" Type="http://schemas.openxmlformats.org/officeDocument/2006/relationships/hyperlink" Target="https://dx.doi.org/10.2139/ssrn.3466468" TargetMode="External"/><Relationship Id="rId10" Type="http://schemas.openxmlformats.org/officeDocument/2006/relationships/hyperlink" Target="http://journals.tsutmb.ru/current-issues-of-the-state-and-law-eng/" TargetMode="External"/><Relationship Id="rId19" Type="http://schemas.openxmlformats.org/officeDocument/2006/relationships/hyperlink" Target="mailto:zaytsevanv@gmail.com" TargetMode="External"/><Relationship Id="rId31" Type="http://schemas.openxmlformats.org/officeDocument/2006/relationships/hyperlink" Target="https://doi.org/10.12737/jrl.2020.09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yperlink" Target="https://chicagounbound.uchicago.edu/cgi/viewcontent.cgi?article=5020&amp;context=journal_articles" TargetMode="External"/><Relationship Id="rId30" Type="http://schemas.openxmlformats.org/officeDocument/2006/relationships/hyperlink" Target="https://elibrary.ru/lpjggq" TargetMode="External"/><Relationship Id="rId35" Type="http://schemas.openxmlformats.org/officeDocument/2006/relationships/hyperlink" Target="https://chicagounbound.uchicago.edu/cgi/viewcontent.cgi?article=5020&amp;context=journal_articles" TargetMode="External"/><Relationship Id="rId43"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8430-CF46-4019-AA34-3D786C98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3</TotalTime>
  <Pages>8</Pages>
  <Words>3342</Words>
  <Characters>24785</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28071</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5</cp:revision>
  <cp:lastPrinted>2022-04-06T09:58:00Z</cp:lastPrinted>
  <dcterms:created xsi:type="dcterms:W3CDTF">2023-03-09T13:53:00Z</dcterms:created>
  <dcterms:modified xsi:type="dcterms:W3CDTF">2023-03-31T08:52:00Z</dcterms:modified>
</cp:coreProperties>
</file>