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4B42" w14:textId="6D681B85" w:rsidR="00462967" w:rsidRPr="00462967" w:rsidRDefault="00462967" w:rsidP="00462967">
      <w:pPr>
        <w:rPr>
          <w:rFonts w:ascii="Times New Roman" w:hAnsi="Times New Roman" w:cs="Times New Roman"/>
          <w:sz w:val="24"/>
          <w:szCs w:val="24"/>
        </w:rPr>
      </w:pPr>
      <w:r w:rsidRPr="00462967">
        <w:rPr>
          <w:rFonts w:ascii="Times New Roman" w:hAnsi="Times New Roman" w:cs="Times New Roman"/>
          <w:sz w:val="24"/>
          <w:szCs w:val="24"/>
        </w:rPr>
        <w:t>ПРИЛОЖЕНИЕ</w:t>
      </w:r>
    </w:p>
    <w:p w14:paraId="402BB3AB" w14:textId="77777777" w:rsidR="00462967" w:rsidRPr="00462967" w:rsidRDefault="00462967" w:rsidP="00462967">
      <w:pPr>
        <w:rPr>
          <w:rFonts w:ascii="Times New Roman" w:hAnsi="Times New Roman" w:cs="Times New Roman"/>
          <w:sz w:val="24"/>
          <w:szCs w:val="24"/>
        </w:rPr>
      </w:pPr>
    </w:p>
    <w:p w14:paraId="2B01DA8C" w14:textId="77777777" w:rsidR="00246DD5" w:rsidRDefault="00246DD5" w:rsidP="00462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018618" w14:textId="4C0B77EF" w:rsidR="00246DD5" w:rsidRDefault="00246DD5" w:rsidP="00246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A85008A" wp14:editId="4F46728A">
            <wp:extent cx="5931535" cy="3458845"/>
            <wp:effectExtent l="0" t="0" r="0" b="8255"/>
            <wp:docPr id="18366935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</w:rPr>
        <w:t>Рис. 1. Растительные ассоциации томболо у посёлка Колежма (Багдасаров и др., 2023)</w:t>
      </w:r>
    </w:p>
    <w:p w14:paraId="43475E99" w14:textId="4F821278" w:rsidR="00246DD5" w:rsidRDefault="00246DD5" w:rsidP="00462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1503D1" w14:textId="1C044A4D" w:rsidR="00246DD5" w:rsidRDefault="00246DD5" w:rsidP="004629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E6C86D3" wp14:editId="34F45241">
            <wp:extent cx="5939790" cy="4445000"/>
            <wp:effectExtent l="0" t="0" r="3810" b="0"/>
            <wp:docPr id="18959385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D43A3" w14:textId="77777777" w:rsidR="00246DD5" w:rsidRDefault="00246DD5" w:rsidP="00246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2. Гранулометрический состав почв </w:t>
      </w:r>
      <w:r w:rsidRPr="00462967">
        <w:rPr>
          <w:rFonts w:ascii="Times New Roman" w:hAnsi="Times New Roman" w:cs="Times New Roman"/>
          <w:sz w:val="24"/>
          <w:szCs w:val="24"/>
        </w:rPr>
        <w:t>томболо у посёлка Колежма</w:t>
      </w:r>
    </w:p>
    <w:p w14:paraId="1091A632" w14:textId="5C497B01" w:rsidR="00246DD5" w:rsidRDefault="00246DD5" w:rsidP="00246D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2677B2D" wp14:editId="47888B01">
            <wp:extent cx="5931535" cy="3347720"/>
            <wp:effectExtent l="0" t="0" r="0" b="5080"/>
            <wp:docPr id="16181989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A1CE" w14:textId="1D779B68" w:rsidR="00246DD5" w:rsidRPr="00462967" w:rsidRDefault="00246DD5" w:rsidP="00246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3. Значения рН верхнего горизонта почв </w:t>
      </w:r>
      <w:r w:rsidRPr="00462967">
        <w:rPr>
          <w:rFonts w:ascii="Times New Roman" w:hAnsi="Times New Roman" w:cs="Times New Roman"/>
          <w:sz w:val="24"/>
          <w:szCs w:val="24"/>
        </w:rPr>
        <w:t>томболо у посёлка Колежма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</w:rPr>
        <w:t>(Багдасаров и др., 2023)</w:t>
      </w:r>
    </w:p>
    <w:p w14:paraId="57F4C25B" w14:textId="77777777" w:rsidR="00246DD5" w:rsidRDefault="00246DD5" w:rsidP="00246D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D7A6D3" w14:textId="505A8A0A" w:rsidR="00246DD5" w:rsidRDefault="00246DD5" w:rsidP="00246D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CD094B9" wp14:editId="5DFD0FF8">
            <wp:extent cx="5939790" cy="4842510"/>
            <wp:effectExtent l="0" t="0" r="3810" b="0"/>
            <wp:docPr id="5418198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40A4B" w14:textId="0A00C6CF" w:rsidR="00246DD5" w:rsidRPr="00462967" w:rsidRDefault="00246DD5" w:rsidP="00246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4. Запасы углерода в верхнем слое (0-30 см) почв</w:t>
      </w:r>
      <w:r w:rsidRPr="00462967">
        <w:t xml:space="preserve"> </w:t>
      </w:r>
      <w:r w:rsidRPr="00462967">
        <w:rPr>
          <w:rFonts w:ascii="Times New Roman" w:hAnsi="Times New Roman" w:cs="Times New Roman"/>
          <w:sz w:val="24"/>
          <w:szCs w:val="24"/>
        </w:rPr>
        <w:t>томболо у посёлка Колежма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296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Bagdasarov</w:t>
      </w:r>
      <w:r w:rsidRPr="00462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462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62967">
        <w:rPr>
          <w:rFonts w:ascii="Times New Roman" w:hAnsi="Times New Roman" w:cs="Times New Roman"/>
          <w:sz w:val="24"/>
          <w:szCs w:val="24"/>
        </w:rPr>
        <w:t>., 2024)</w:t>
      </w:r>
    </w:p>
    <w:p w14:paraId="6590A536" w14:textId="77777777" w:rsidR="00246DD5" w:rsidRDefault="00246DD5" w:rsidP="00246D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1E236C" w14:textId="77777777" w:rsidR="00246DD5" w:rsidRDefault="00246DD5" w:rsidP="00246D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0BAA66" w14:textId="791EFEB3" w:rsidR="00246DD5" w:rsidRDefault="00246DD5" w:rsidP="00246DD5">
      <w:pPr>
        <w:rPr>
          <w:rFonts w:ascii="Times New Roman" w:hAnsi="Times New Roman" w:cs="Times New Roman"/>
          <w:sz w:val="24"/>
          <w:szCs w:val="24"/>
        </w:rPr>
      </w:pPr>
      <w:r w:rsidRPr="00462967">
        <w:rPr>
          <w:rFonts w:ascii="Times New Roman" w:hAnsi="Times New Roman" w:cs="Times New Roman"/>
          <w:sz w:val="24"/>
          <w:szCs w:val="24"/>
        </w:rPr>
        <w:t>Багдасаров, И. Е., Цейц, М. А., Крюкова, Ю. А., Таскина, К. Б., Конюшкова, М. В. Сравнительная характеристика почвенного и растительного покрова томболо побережий Белого и Балтийского морей. Вестник Московского университета. Серия 17: Почвоведение, 1 (2023), 3–15.</w:t>
      </w:r>
    </w:p>
    <w:p w14:paraId="5194EC03" w14:textId="77777777" w:rsidR="00246DD5" w:rsidRDefault="00246DD5" w:rsidP="00246D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2967">
        <w:rPr>
          <w:rFonts w:ascii="Times New Roman" w:hAnsi="Times New Roman" w:cs="Times New Roman"/>
          <w:sz w:val="24"/>
          <w:szCs w:val="24"/>
          <w:lang w:val="en-US"/>
        </w:rPr>
        <w:t>Bagdasarov</w:t>
      </w:r>
      <w:r w:rsidRPr="00246DD5">
        <w:rPr>
          <w:rFonts w:ascii="Times New Roman" w:hAnsi="Times New Roman" w:cs="Times New Roman"/>
          <w:sz w:val="24"/>
          <w:szCs w:val="24"/>
        </w:rPr>
        <w:t xml:space="preserve">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DD5">
        <w:rPr>
          <w:rFonts w:ascii="Times New Roman" w:hAnsi="Times New Roman" w:cs="Times New Roman"/>
          <w:sz w:val="24"/>
          <w:szCs w:val="24"/>
        </w:rPr>
        <w:t xml:space="preserve">.,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Tseits</w:t>
      </w:r>
      <w:r w:rsidRPr="00246DD5">
        <w:rPr>
          <w:rFonts w:ascii="Times New Roman" w:hAnsi="Times New Roman" w:cs="Times New Roman"/>
          <w:sz w:val="24"/>
          <w:szCs w:val="24"/>
        </w:rPr>
        <w:t xml:space="preserve">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6DD5">
        <w:rPr>
          <w:rFonts w:ascii="Times New Roman" w:hAnsi="Times New Roman" w:cs="Times New Roman"/>
          <w:sz w:val="24"/>
          <w:szCs w:val="24"/>
        </w:rPr>
        <w:t xml:space="preserve">.,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Kryukova</w:t>
      </w:r>
      <w:r w:rsidRPr="00246DD5">
        <w:rPr>
          <w:rFonts w:ascii="Times New Roman" w:hAnsi="Times New Roman" w:cs="Times New Roman"/>
          <w:sz w:val="24"/>
          <w:szCs w:val="24"/>
        </w:rPr>
        <w:t xml:space="preserve">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DD5">
        <w:rPr>
          <w:rFonts w:ascii="Times New Roman" w:hAnsi="Times New Roman" w:cs="Times New Roman"/>
          <w:sz w:val="24"/>
          <w:szCs w:val="24"/>
        </w:rPr>
        <w:t xml:space="preserve">.,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Taskina</w:t>
      </w:r>
      <w:r w:rsidRPr="00246DD5">
        <w:rPr>
          <w:rFonts w:ascii="Times New Roman" w:hAnsi="Times New Roman" w:cs="Times New Roman"/>
          <w:sz w:val="24"/>
          <w:szCs w:val="24"/>
        </w:rPr>
        <w:t xml:space="preserve">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46DD5">
        <w:rPr>
          <w:rFonts w:ascii="Times New Roman" w:hAnsi="Times New Roman" w:cs="Times New Roman"/>
          <w:sz w:val="24"/>
          <w:szCs w:val="24"/>
        </w:rPr>
        <w:t xml:space="preserve">.,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Bobrik</w:t>
      </w:r>
      <w:r w:rsidRPr="00246DD5">
        <w:rPr>
          <w:rFonts w:ascii="Times New Roman" w:hAnsi="Times New Roman" w:cs="Times New Roman"/>
          <w:sz w:val="24"/>
          <w:szCs w:val="24"/>
        </w:rPr>
        <w:t xml:space="preserve">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46DD5">
        <w:rPr>
          <w:rFonts w:ascii="Times New Roman" w:hAnsi="Times New Roman" w:cs="Times New Roman"/>
          <w:sz w:val="24"/>
          <w:szCs w:val="24"/>
        </w:rPr>
        <w:t xml:space="preserve">.,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Ilichev</w:t>
      </w:r>
      <w:r w:rsidRPr="00246DD5">
        <w:rPr>
          <w:rFonts w:ascii="Times New Roman" w:hAnsi="Times New Roman" w:cs="Times New Roman"/>
          <w:sz w:val="24"/>
          <w:szCs w:val="24"/>
        </w:rPr>
        <w:t xml:space="preserve">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DD5">
        <w:rPr>
          <w:rFonts w:ascii="Times New Roman" w:hAnsi="Times New Roman" w:cs="Times New Roman"/>
          <w:sz w:val="24"/>
          <w:szCs w:val="24"/>
        </w:rPr>
        <w:t xml:space="preserve">.,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Cheng</w:t>
      </w:r>
      <w:r w:rsidRPr="00246DD5">
        <w:rPr>
          <w:rFonts w:ascii="Times New Roman" w:hAnsi="Times New Roman" w:cs="Times New Roman"/>
          <w:sz w:val="24"/>
          <w:szCs w:val="24"/>
        </w:rPr>
        <w:t xml:space="preserve">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46DD5">
        <w:rPr>
          <w:rFonts w:ascii="Times New Roman" w:hAnsi="Times New Roman" w:cs="Times New Roman"/>
          <w:sz w:val="24"/>
          <w:szCs w:val="24"/>
        </w:rPr>
        <w:t xml:space="preserve">.,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Pr="00246DD5">
        <w:rPr>
          <w:rFonts w:ascii="Times New Roman" w:hAnsi="Times New Roman" w:cs="Times New Roman"/>
          <w:sz w:val="24"/>
          <w:szCs w:val="24"/>
        </w:rPr>
        <w:t xml:space="preserve">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46DD5">
        <w:rPr>
          <w:rFonts w:ascii="Times New Roman" w:hAnsi="Times New Roman" w:cs="Times New Roman"/>
          <w:sz w:val="24"/>
          <w:szCs w:val="24"/>
        </w:rPr>
        <w:t xml:space="preserve">.,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Krasilnikov</w:t>
      </w:r>
      <w:r w:rsidRPr="00246DD5">
        <w:rPr>
          <w:rFonts w:ascii="Times New Roman" w:hAnsi="Times New Roman" w:cs="Times New Roman"/>
          <w:sz w:val="24"/>
          <w:szCs w:val="24"/>
        </w:rPr>
        <w:t xml:space="preserve">,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6DD5">
        <w:rPr>
          <w:rFonts w:ascii="Times New Roman" w:hAnsi="Times New Roman" w:cs="Times New Roman"/>
          <w:sz w:val="24"/>
          <w:szCs w:val="24"/>
        </w:rPr>
        <w:t xml:space="preserve">.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Carbon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stock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coastal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ecosystems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tombolos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baltic</w:t>
      </w:r>
      <w:r w:rsidRPr="00246DD5">
        <w:rPr>
          <w:rFonts w:ascii="Times New Roman" w:hAnsi="Times New Roman" w:cs="Times New Roman"/>
          <w:sz w:val="24"/>
          <w:szCs w:val="24"/>
        </w:rPr>
        <w:t xml:space="preserve"> </w:t>
      </w:r>
      <w:r w:rsidRPr="00462967">
        <w:rPr>
          <w:rFonts w:ascii="Times New Roman" w:hAnsi="Times New Roman" w:cs="Times New Roman"/>
          <w:sz w:val="24"/>
          <w:szCs w:val="24"/>
          <w:lang w:val="en-US"/>
        </w:rPr>
        <w:t>seas</w:t>
      </w:r>
      <w:r w:rsidRPr="00246DD5">
        <w:rPr>
          <w:rFonts w:ascii="Times New Roman" w:hAnsi="Times New Roman" w:cs="Times New Roman"/>
          <w:sz w:val="24"/>
          <w:szCs w:val="24"/>
        </w:rPr>
        <w:t xml:space="preserve">. </w:t>
      </w:r>
      <w:r w:rsidRPr="00462967">
        <w:rPr>
          <w:rFonts w:ascii="Times New Roman" w:hAnsi="Times New Roman" w:cs="Times New Roman"/>
          <w:sz w:val="24"/>
          <w:szCs w:val="24"/>
        </w:rPr>
        <w:t>LAND, 13(1) (2024), 49.</w:t>
      </w:r>
    </w:p>
    <w:p w14:paraId="3BC300AA" w14:textId="77777777" w:rsidR="00246DD5" w:rsidRPr="00246DD5" w:rsidRDefault="00246DD5" w:rsidP="0046296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46DD5" w:rsidRPr="0024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45"/>
    <w:rsid w:val="000C41AB"/>
    <w:rsid w:val="0023685A"/>
    <w:rsid w:val="00246DD5"/>
    <w:rsid w:val="003C4488"/>
    <w:rsid w:val="00462967"/>
    <w:rsid w:val="00AC4345"/>
    <w:rsid w:val="00C674DF"/>
    <w:rsid w:val="00F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0294"/>
  <w15:chartTrackingRefBased/>
  <w15:docId w15:val="{4895AB1F-F07E-40EE-8F87-FF2A1A37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Anonimous</dc:creator>
  <cp:keywords/>
  <dc:description/>
  <cp:lastModifiedBy>Елена Манахова</cp:lastModifiedBy>
  <cp:revision>3</cp:revision>
  <dcterms:created xsi:type="dcterms:W3CDTF">2024-03-14T13:34:00Z</dcterms:created>
  <dcterms:modified xsi:type="dcterms:W3CDTF">2024-03-14T13:35:00Z</dcterms:modified>
</cp:coreProperties>
</file>